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16792" w:rsidRDefault="00484976">
                <w:pPr>
                  <w:rPr>
                    <w:rFonts w:ascii="Arial (W1)" w:hAnsi="Arial (W1)"/>
                    <w:b/>
                    <w:bCs/>
                    <w:noProof w:val="0"/>
                    <w:sz w:val="28"/>
                    <w:szCs w:val="28"/>
                  </w:rPr>
                </w:pPr>
                <w:r>
                  <w:rPr>
                    <w:rFonts w:hint="cs"/>
                    <w:b/>
                    <w:bCs/>
                    <w:noProof w:val="0"/>
                    <w:sz w:val="28"/>
                    <w:rtl/>
                  </w:rPr>
                  <w:t>התובעת</w:t>
                </w:r>
              </w:p>
            </w:sdtContent>
          </w:sdt>
        </w:tc>
        <w:tc>
          <w:tcPr>
            <w:tcW w:w="5571" w:type="dxa"/>
          </w:tcPr>
          <w:p w:rsidR="006816EC" w:rsidRDefault="006816EC">
            <w:pPr>
              <w:rPr>
                <w:rFonts w:ascii="Arial (W1)" w:hAnsi="Arial (W1)"/>
                <w:b/>
                <w:bCs/>
                <w:noProof w:val="0"/>
                <w:sz w:val="28"/>
                <w:szCs w:val="28"/>
                <w:rtl/>
              </w:rPr>
            </w:pPr>
          </w:p>
          <w:p w:rsidR="00484976" w:rsidRDefault="003D7203">
            <w:pPr>
              <w:rPr>
                <w:rFonts w:ascii="Arial" w:hAnsi="Arial"/>
                <w:b/>
                <w:bCs/>
                <w:noProof w:val="0"/>
                <w:sz w:val="26"/>
                <w:szCs w:val="26"/>
                <w:rtl/>
              </w:rPr>
            </w:pPr>
            <w:r>
              <w:rPr>
                <w:rFonts w:hint="cs"/>
                <w:b/>
                <w:bCs/>
                <w:noProof w:val="0"/>
                <w:sz w:val="28"/>
                <w:rtl/>
              </w:rPr>
              <w:t>מ.א.</w:t>
            </w:r>
          </w:p>
          <w:p w:rsidR="006816EC" w:rsidRDefault="00484976">
            <w:pPr>
              <w:rPr>
                <w:rFonts w:ascii="Arial (W1)" w:hAnsi="Arial (W1)"/>
                <w:b/>
                <w:bCs/>
                <w:noProof w:val="0"/>
                <w:sz w:val="28"/>
                <w:szCs w:val="28"/>
                <w:rtl/>
              </w:rPr>
            </w:pPr>
            <w:r>
              <w:rPr>
                <w:rFonts w:ascii="Arial" w:hAnsi="Arial"/>
                <w:b/>
                <w:bCs/>
                <w:noProof w:val="0"/>
                <w:rtl/>
              </w:rPr>
              <w:t>ע"י ב"כ עוה"</w:t>
            </w:r>
            <w:r>
              <w:rPr>
                <w:rFonts w:ascii="Arial" w:hAnsi="Arial" w:hint="cs"/>
                <w:b/>
                <w:bCs/>
                <w:noProof w:val="0"/>
                <w:rtl/>
              </w:rPr>
              <w:t>ד מיטל שמיע יוסף</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B6530A">
            <w:pPr>
              <w:rPr>
                <w:rFonts w:ascii="Arial (W1)" w:hAnsi="Arial (W1)"/>
                <w:b/>
                <w:bCs/>
                <w:noProof w:val="0"/>
                <w:sz w:val="28"/>
                <w:szCs w:val="28"/>
              </w:rPr>
            </w:pPr>
            <w:sdt>
              <w:sdtPr>
                <w:rPr>
                  <w:rFonts w:hint="cs"/>
                  <w:rtl/>
                </w:rPr>
                <w:alias w:val="1184"/>
                <w:tag w:val="1184"/>
                <w:id w:val="-910234160"/>
                <w:text w:multiLine="1"/>
              </w:sdtPr>
              <w:sdtEndPr/>
              <w:sdtContent>
                <w:r w:rsidR="00484976">
                  <w:rPr>
                    <w:rFonts w:hint="cs"/>
                    <w:b/>
                    <w:bCs/>
                    <w:noProof w:val="0"/>
                    <w:sz w:val="28"/>
                    <w:rtl/>
                  </w:rPr>
                  <w:t>ה</w:t>
                </w:r>
                <w:r w:rsidR="00E44DDF">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B6530A" w:rsidP="003D7203">
            <w:pPr>
              <w:rPr>
                <w:rFonts w:ascii="Arial (W1)" w:hAnsi="Arial (W1)"/>
                <w:b/>
                <w:bCs/>
                <w:noProof w:val="0"/>
                <w:sz w:val="28"/>
                <w:szCs w:val="28"/>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3D7203">
                  <w:rPr>
                    <w:rFonts w:hint="cs"/>
                    <w:b/>
                    <w:bCs/>
                    <w:noProof w:val="0"/>
                    <w:sz w:val="28"/>
                    <w:rtl/>
                  </w:rPr>
                  <w:t>א.א.</w:t>
                </w:r>
                <w:r w:rsidR="00E44DDF">
                  <w:rPr>
                    <w:rFonts w:hint="cs"/>
                    <w:b/>
                    <w:bCs/>
                    <w:noProof w:val="0"/>
                    <w:sz w:val="28"/>
                    <w:rtl/>
                  </w:rPr>
                  <w:t xml:space="preserve"> (המנוח)</w:t>
                </w:r>
              </w:sdtContent>
            </w:sdt>
          </w:p>
          <w:p w:rsidR="006816EC" w:rsidRDefault="00B6530A" w:rsidP="003D7203">
            <w:pPr>
              <w:rPr>
                <w:rFonts w:ascii="Arial (W1)" w:hAnsi="Arial (W1)"/>
                <w:b/>
                <w:bCs/>
                <w:noProof w:val="0"/>
                <w:sz w:val="28"/>
                <w:szCs w:val="28"/>
              </w:rPr>
            </w:pPr>
            <w:sdt>
              <w:sdtPr>
                <w:rPr>
                  <w:rFonts w:hint="cs"/>
                  <w:rtl/>
                </w:rPr>
                <w:alias w:val="1571"/>
                <w:tag w:val="1571"/>
                <w:id w:val="-1646817344"/>
                <w:text w:multiLine="1"/>
              </w:sdtPr>
              <w:sdtEndPr/>
              <w:sdtContent>
                <w:r w:rsidR="00E44DDF">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495181031"/>
                <w:text w:multiLine="1"/>
              </w:sdtPr>
              <w:sdtEndPr/>
              <w:sdtContent>
                <w:r w:rsidR="003D7203">
                  <w:rPr>
                    <w:rFonts w:hint="cs"/>
                    <w:b/>
                    <w:bCs/>
                    <w:noProof w:val="0"/>
                    <w:sz w:val="28"/>
                    <w:rtl/>
                  </w:rPr>
                  <w:t>א. א.</w:t>
                </w:r>
              </w:sdtContent>
            </w:sdt>
            <w:r w:rsidR="009C358E" w:rsidRPr="009C358E">
              <w:rPr>
                <w:rFonts w:hint="cs"/>
                <w:b/>
                <w:bCs/>
                <w:noProof w:val="0"/>
                <w:sz w:val="28"/>
                <w:rtl/>
              </w:rPr>
              <w:t xml:space="preserve"> </w:t>
            </w:r>
          </w:p>
          <w:p w:rsidR="00484976" w:rsidRDefault="00B6530A" w:rsidP="003D7203">
            <w:pPr>
              <w:rPr>
                <w:rtl/>
              </w:rPr>
            </w:pPr>
            <w:sdt>
              <w:sdtPr>
                <w:rPr>
                  <w:rFonts w:hint="cs"/>
                  <w:rtl/>
                </w:rPr>
                <w:alias w:val="1571"/>
                <w:tag w:val="1571"/>
                <w:id w:val="-251900442"/>
                <w:text w:multiLine="1"/>
              </w:sdtPr>
              <w:sdtEndPr/>
              <w:sdtContent>
                <w:r w:rsidR="00E44DDF">
                  <w:rPr>
                    <w:rFonts w:hint="cs"/>
                    <w:b/>
                    <w:bCs/>
                    <w:noProof w:val="0"/>
                    <w:sz w:val="28"/>
                    <w:rtl/>
                  </w:rPr>
                  <w:t>3</w:t>
                </w:r>
              </w:sdtContent>
            </w:sdt>
            <w:r w:rsidR="006816EC">
              <w:rPr>
                <w:rFonts w:hint="cs"/>
                <w:b/>
                <w:bCs/>
                <w:noProof w:val="0"/>
                <w:sz w:val="28"/>
                <w:rtl/>
              </w:rPr>
              <w:t>.</w:t>
            </w:r>
            <w:sdt>
              <w:sdtPr>
                <w:rPr>
                  <w:rFonts w:hint="cs"/>
                  <w:b/>
                  <w:bCs/>
                  <w:noProof w:val="0"/>
                  <w:sz w:val="28"/>
                  <w:rtl/>
                </w:rPr>
                <w:alias w:val="1486"/>
                <w:tag w:val="1486"/>
                <w:id w:val="2035990162"/>
                <w:text w:multiLine="1"/>
              </w:sdtPr>
              <w:sdtEndPr/>
              <w:sdtContent>
                <w:r w:rsidR="003D7203">
                  <w:rPr>
                    <w:rFonts w:hint="cs"/>
                    <w:b/>
                    <w:bCs/>
                    <w:noProof w:val="0"/>
                    <w:sz w:val="28"/>
                    <w:rtl/>
                  </w:rPr>
                  <w:t>א.</w:t>
                </w:r>
                <w:r w:rsidR="00E44DDF">
                  <w:rPr>
                    <w:rFonts w:hint="cs"/>
                    <w:b/>
                    <w:bCs/>
                    <w:noProof w:val="0"/>
                    <w:sz w:val="28"/>
                    <w:rtl/>
                  </w:rPr>
                  <w:t xml:space="preserve"> א</w:t>
                </w:r>
                <w:r w:rsidR="003D7203">
                  <w:rPr>
                    <w:rFonts w:hint="cs"/>
                    <w:b/>
                    <w:bCs/>
                    <w:noProof w:val="0"/>
                    <w:sz w:val="28"/>
                    <w:rtl/>
                  </w:rPr>
                  <w:t>.</w:t>
                </w:r>
              </w:sdtContent>
            </w:sdt>
            <w:r w:rsidR="00E44DDF">
              <w:rPr>
                <w:rFonts w:hint="cs"/>
                <w:rtl/>
              </w:rPr>
              <w:t xml:space="preserve"> </w:t>
            </w:r>
          </w:p>
          <w:p w:rsidR="006816EC" w:rsidRDefault="007304F8">
            <w:pPr>
              <w:rPr>
                <w:rFonts w:ascii="Arial (W1)" w:hAnsi="Arial (W1)"/>
                <w:b/>
                <w:bCs/>
                <w:noProof w:val="0"/>
                <w:sz w:val="28"/>
                <w:szCs w:val="28"/>
              </w:rPr>
            </w:pPr>
            <w:r>
              <w:rPr>
                <w:rFonts w:ascii="Arial" w:hAnsi="Arial" w:hint="cs"/>
                <w:b/>
                <w:bCs/>
                <w:noProof w:val="0"/>
                <w:rtl/>
              </w:rPr>
              <w:t xml:space="preserve">כולם </w:t>
            </w:r>
            <w:r w:rsidR="00E44DDF" w:rsidRPr="00484976">
              <w:rPr>
                <w:rFonts w:ascii="Arial" w:hAnsi="Arial"/>
                <w:b/>
                <w:bCs/>
                <w:noProof w:val="0"/>
                <w:rtl/>
              </w:rPr>
              <w:t>ע"י ב"כ עוה"ד</w:t>
            </w:r>
            <w:r w:rsidR="00484976">
              <w:rPr>
                <w:rFonts w:ascii="Arial" w:hAnsi="Arial" w:hint="cs"/>
                <w:b/>
                <w:bCs/>
                <w:noProof w:val="0"/>
                <w:rtl/>
              </w:rPr>
              <w:t xml:space="preserve"> רמי גני</w:t>
            </w:r>
          </w:p>
        </w:tc>
      </w:tr>
      <w:tr w:rsidR="00D36A71" w:rsidTr="006816EC">
        <w:trPr>
          <w:jc w:val="center"/>
        </w:trPr>
        <w:tc>
          <w:tcPr>
            <w:tcW w:w="3249" w:type="dxa"/>
            <w:gridSpan w:val="2"/>
          </w:tcPr>
          <w:p w:rsidR="00F16792" w:rsidRDefault="00F16792">
            <w:pPr>
              <w:rPr>
                <w:rFonts w:ascii="David" w:eastAsia="David" w:hAnsi="David"/>
                <w:noProof w:val="0"/>
              </w:rPr>
            </w:pPr>
          </w:p>
        </w:tc>
        <w:tc>
          <w:tcPr>
            <w:tcW w:w="5571" w:type="dxa"/>
          </w:tcPr>
          <w:p w:rsidR="00F16792" w:rsidRPr="007304F8" w:rsidRDefault="00F16792">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rsidP="008D149E">
      <w:pPr>
        <w:spacing w:line="360" w:lineRule="auto"/>
        <w:jc w:val="both"/>
        <w:rPr>
          <w:rFonts w:ascii="Arial" w:hAnsi="Arial"/>
          <w:noProof w:val="0"/>
          <w:rtl/>
        </w:rPr>
      </w:pPr>
    </w:p>
    <w:p w:rsidR="00484976" w:rsidRDefault="009B1058" w:rsidP="00CF77E1">
      <w:pPr>
        <w:spacing w:line="360" w:lineRule="auto"/>
        <w:jc w:val="both"/>
        <w:rPr>
          <w:noProof w:val="0"/>
        </w:rPr>
      </w:pPr>
      <w:r>
        <w:rPr>
          <w:rFonts w:hint="cs"/>
          <w:rtl/>
        </w:rPr>
        <w:t>לפני תובענה כספית</w:t>
      </w:r>
      <w:r w:rsidR="00EE447F">
        <w:rPr>
          <w:rFonts w:hint="cs"/>
          <w:rtl/>
        </w:rPr>
        <w:t xml:space="preserve"> </w:t>
      </w:r>
      <w:r w:rsidR="00CF77E1">
        <w:rPr>
          <w:rFonts w:hint="cs"/>
          <w:rtl/>
        </w:rPr>
        <w:t>בגין</w:t>
      </w:r>
      <w:r w:rsidR="00C7118A">
        <w:rPr>
          <w:rFonts w:hint="cs"/>
          <w:rtl/>
        </w:rPr>
        <w:t xml:space="preserve"> </w:t>
      </w:r>
      <w:r w:rsidR="00EE447F">
        <w:rPr>
          <w:rFonts w:hint="cs"/>
          <w:rtl/>
        </w:rPr>
        <w:t>הפרת הסכם שכירו</w:t>
      </w:r>
      <w:r w:rsidR="005C6E68">
        <w:rPr>
          <w:rFonts w:hint="cs"/>
          <w:rtl/>
        </w:rPr>
        <w:t>ת</w:t>
      </w:r>
      <w:r w:rsidR="00EE447F">
        <w:rPr>
          <w:rFonts w:hint="cs"/>
          <w:rtl/>
        </w:rPr>
        <w:t xml:space="preserve"> ארוכת טווח ו</w:t>
      </w:r>
      <w:r w:rsidR="00CF77E1">
        <w:rPr>
          <w:rFonts w:hint="cs"/>
          <w:rtl/>
        </w:rPr>
        <w:t>פיצוי עבור</w:t>
      </w:r>
      <w:r w:rsidR="005C6E68">
        <w:rPr>
          <w:rFonts w:hint="cs"/>
          <w:rtl/>
        </w:rPr>
        <w:t xml:space="preserve"> דמי שימוש בנכס</w:t>
      </w:r>
      <w:r w:rsidR="00EE447F">
        <w:rPr>
          <w:rFonts w:hint="cs"/>
          <w:rtl/>
        </w:rPr>
        <w:t xml:space="preserve">, עקב </w:t>
      </w:r>
      <w:r w:rsidR="00934732">
        <w:rPr>
          <w:rFonts w:hint="cs"/>
          <w:rtl/>
        </w:rPr>
        <w:t>ה</w:t>
      </w:r>
      <w:r w:rsidR="00EE447F">
        <w:rPr>
          <w:rFonts w:hint="cs"/>
          <w:rtl/>
        </w:rPr>
        <w:t xml:space="preserve">הפרה </w:t>
      </w:r>
      <w:r w:rsidR="005C6E68">
        <w:rPr>
          <w:rFonts w:hint="cs"/>
          <w:noProof w:val="0"/>
          <w:rtl/>
        </w:rPr>
        <w:t>הנטענת.</w:t>
      </w:r>
    </w:p>
    <w:p w:rsidR="00484976" w:rsidRPr="00934732" w:rsidRDefault="00484976" w:rsidP="008D149E">
      <w:pPr>
        <w:spacing w:line="360" w:lineRule="auto"/>
        <w:jc w:val="both"/>
        <w:rPr>
          <w:rtl/>
        </w:rPr>
      </w:pPr>
    </w:p>
    <w:p w:rsidR="00011084" w:rsidRPr="007E1980" w:rsidRDefault="0038461D" w:rsidP="008D149E">
      <w:pPr>
        <w:spacing w:line="360" w:lineRule="auto"/>
        <w:jc w:val="both"/>
        <w:rPr>
          <w:b/>
          <w:bCs/>
          <w:u w:val="single"/>
          <w:rtl/>
        </w:rPr>
      </w:pPr>
      <w:r>
        <w:rPr>
          <w:rFonts w:hint="cs"/>
          <w:b/>
          <w:bCs/>
          <w:u w:val="single"/>
          <w:rtl/>
        </w:rPr>
        <w:t>הצדדים</w:t>
      </w:r>
      <w:r w:rsidR="00011084" w:rsidRPr="007E1980">
        <w:rPr>
          <w:rFonts w:hint="cs"/>
          <w:b/>
          <w:bCs/>
          <w:u w:val="single"/>
          <w:rtl/>
        </w:rPr>
        <w:t>:</w:t>
      </w:r>
    </w:p>
    <w:p w:rsidR="00506CB1" w:rsidRDefault="00506CB1" w:rsidP="00506CB1">
      <w:pPr>
        <w:pStyle w:val="ad"/>
        <w:numPr>
          <w:ilvl w:val="0"/>
          <w:numId w:val="1"/>
        </w:numPr>
        <w:spacing w:after="0" w:line="360" w:lineRule="auto"/>
        <w:jc w:val="both"/>
        <w:rPr>
          <w:rFonts w:ascii="Arial" w:hAnsi="Arial"/>
          <w:noProof w:val="0"/>
        </w:rPr>
      </w:pPr>
      <w:r>
        <w:rPr>
          <w:rFonts w:ascii="Arial" w:hAnsi="Arial" w:hint="cs"/>
          <w:noProof w:val="0"/>
          <w:rtl/>
        </w:rPr>
        <w:t>הנתבע 1 ז"ל הוא אביהם של הנתבעים 2 ו-3 וחמיה של התובעת.</w:t>
      </w:r>
    </w:p>
    <w:p w:rsidR="00506CB1" w:rsidRDefault="00506CB1" w:rsidP="00506CB1">
      <w:pPr>
        <w:pStyle w:val="ad"/>
        <w:spacing w:after="0" w:line="360" w:lineRule="auto"/>
        <w:jc w:val="both"/>
        <w:rPr>
          <w:rFonts w:ascii="Arial" w:hAnsi="Arial"/>
          <w:noProof w:val="0"/>
        </w:rPr>
      </w:pPr>
    </w:p>
    <w:p w:rsidR="00F9538A" w:rsidRDefault="009B1058" w:rsidP="000B0917">
      <w:pPr>
        <w:pStyle w:val="ad"/>
        <w:numPr>
          <w:ilvl w:val="0"/>
          <w:numId w:val="1"/>
        </w:numPr>
        <w:spacing w:after="0" w:line="360" w:lineRule="auto"/>
        <w:jc w:val="both"/>
        <w:rPr>
          <w:rFonts w:ascii="Arial" w:hAnsi="Arial"/>
          <w:noProof w:val="0"/>
        </w:rPr>
      </w:pPr>
      <w:r>
        <w:rPr>
          <w:rFonts w:ascii="Arial" w:hAnsi="Arial"/>
          <w:noProof w:val="0"/>
          <w:rtl/>
        </w:rPr>
        <w:t>ה</w:t>
      </w:r>
      <w:r w:rsidR="00585FBB">
        <w:rPr>
          <w:rFonts w:ascii="Arial" w:hAnsi="Arial" w:hint="cs"/>
          <w:noProof w:val="0"/>
          <w:rtl/>
        </w:rPr>
        <w:t xml:space="preserve">תובעת </w:t>
      </w:r>
      <w:r w:rsidR="00506CB1">
        <w:rPr>
          <w:rFonts w:ascii="Arial" w:hAnsi="Arial" w:hint="cs"/>
          <w:noProof w:val="0"/>
          <w:rtl/>
        </w:rPr>
        <w:t>וה</w:t>
      </w:r>
      <w:r w:rsidR="00585FBB">
        <w:rPr>
          <w:rFonts w:ascii="Arial" w:hAnsi="Arial" w:hint="cs"/>
          <w:noProof w:val="0"/>
          <w:rtl/>
        </w:rPr>
        <w:t xml:space="preserve">נתבע 2 </w:t>
      </w:r>
      <w:r w:rsidR="00506CB1">
        <w:rPr>
          <w:rFonts w:ascii="Arial" w:hAnsi="Arial" w:hint="cs"/>
          <w:noProof w:val="0"/>
          <w:rtl/>
        </w:rPr>
        <w:t>נישאו זל"ז</w:t>
      </w:r>
      <w:r w:rsidR="00506CB1">
        <w:rPr>
          <w:rFonts w:ascii="Arial" w:hAnsi="Arial"/>
          <w:noProof w:val="0"/>
          <w:rtl/>
        </w:rPr>
        <w:t xml:space="preserve"> ביום 17.6.1998</w:t>
      </w:r>
      <w:r w:rsidR="00506CB1">
        <w:rPr>
          <w:rFonts w:ascii="Arial" w:hAnsi="Arial" w:hint="cs"/>
          <w:noProof w:val="0"/>
          <w:rtl/>
        </w:rPr>
        <w:t xml:space="preserve">, התגרשו ביום 27.4.2021 </w:t>
      </w:r>
      <w:r w:rsidR="00585FBB">
        <w:rPr>
          <w:rFonts w:ascii="Arial" w:hAnsi="Arial"/>
          <w:noProof w:val="0"/>
          <w:rtl/>
        </w:rPr>
        <w:t>ולה</w:t>
      </w:r>
      <w:r w:rsidR="00585FBB">
        <w:rPr>
          <w:rFonts w:ascii="Arial" w:hAnsi="Arial" w:hint="cs"/>
          <w:noProof w:val="0"/>
          <w:rtl/>
        </w:rPr>
        <w:t xml:space="preserve">ם </w:t>
      </w:r>
      <w:r w:rsidR="00F9538A" w:rsidRPr="00585FBB">
        <w:rPr>
          <w:rFonts w:ascii="Arial" w:hAnsi="Arial"/>
          <w:noProof w:val="0"/>
          <w:rtl/>
        </w:rPr>
        <w:t>שלושה ילדים (</w:t>
      </w:r>
      <w:r w:rsidR="00715DC5">
        <w:rPr>
          <w:rFonts w:ascii="Arial" w:hAnsi="Arial" w:hint="cs"/>
          <w:noProof w:val="0"/>
          <w:rtl/>
        </w:rPr>
        <w:t>שניים מתוכם</w:t>
      </w:r>
      <w:r w:rsidR="00F9538A" w:rsidRPr="00585FBB">
        <w:rPr>
          <w:rFonts w:ascii="Arial" w:hAnsi="Arial"/>
          <w:noProof w:val="0"/>
          <w:rtl/>
        </w:rPr>
        <w:t xml:space="preserve"> בגירים)</w:t>
      </w:r>
      <w:r w:rsidRPr="00585FBB">
        <w:rPr>
          <w:rFonts w:ascii="Arial" w:hAnsi="Arial" w:hint="cs"/>
          <w:noProof w:val="0"/>
          <w:rtl/>
        </w:rPr>
        <w:t>.</w:t>
      </w:r>
    </w:p>
    <w:p w:rsidR="00093BE3" w:rsidRPr="000B0917" w:rsidRDefault="00093BE3" w:rsidP="008D149E">
      <w:pPr>
        <w:spacing w:line="360" w:lineRule="auto"/>
        <w:rPr>
          <w:rFonts w:ascii="Arial" w:hAnsi="Arial"/>
          <w:noProof w:val="0"/>
          <w:rtl/>
        </w:rPr>
      </w:pPr>
    </w:p>
    <w:p w:rsidR="00093BE3" w:rsidRDefault="00093BE3" w:rsidP="000B0917">
      <w:pPr>
        <w:pStyle w:val="ad"/>
        <w:numPr>
          <w:ilvl w:val="0"/>
          <w:numId w:val="1"/>
        </w:numPr>
        <w:spacing w:after="0" w:line="360" w:lineRule="auto"/>
        <w:jc w:val="both"/>
        <w:rPr>
          <w:rFonts w:ascii="David" w:hAnsi="David"/>
          <w:rtl/>
        </w:rPr>
      </w:pPr>
      <w:r>
        <w:rPr>
          <w:rFonts w:ascii="David" w:hAnsi="David"/>
          <w:rtl/>
        </w:rPr>
        <w:t xml:space="preserve">ביום 23.8.2022 </w:t>
      </w:r>
      <w:r w:rsidR="00BE708C">
        <w:rPr>
          <w:rFonts w:ascii="David" w:hAnsi="David" w:hint="cs"/>
          <w:rtl/>
        </w:rPr>
        <w:t>הנ</w:t>
      </w:r>
      <w:r>
        <w:rPr>
          <w:rFonts w:ascii="David" w:hAnsi="David" w:hint="cs"/>
          <w:rtl/>
        </w:rPr>
        <w:t xml:space="preserve">תבע 1 </w:t>
      </w:r>
      <w:r>
        <w:rPr>
          <w:rFonts w:ascii="David" w:hAnsi="David"/>
          <w:rtl/>
        </w:rPr>
        <w:t>הלך לעולמו</w:t>
      </w:r>
      <w:r w:rsidR="003D7203">
        <w:rPr>
          <w:rFonts w:ascii="David" w:hAnsi="David" w:hint="cs"/>
          <w:rtl/>
        </w:rPr>
        <w:t>,</w:t>
      </w:r>
      <w:r>
        <w:rPr>
          <w:rFonts w:ascii="David" w:hAnsi="David"/>
          <w:rtl/>
        </w:rPr>
        <w:t xml:space="preserve"> </w:t>
      </w:r>
      <w:r>
        <w:rPr>
          <w:rFonts w:ascii="David" w:hAnsi="David" w:hint="cs"/>
          <w:rtl/>
        </w:rPr>
        <w:t>ובהתאם לצו קיום צוואה</w:t>
      </w:r>
      <w:r w:rsidR="00BE708C">
        <w:rPr>
          <w:rFonts w:ascii="David" w:hAnsi="David" w:hint="cs"/>
          <w:rtl/>
        </w:rPr>
        <w:t xml:space="preserve"> מיום 5.2.2023</w:t>
      </w:r>
      <w:r>
        <w:rPr>
          <w:rFonts w:ascii="David" w:hAnsi="David" w:hint="cs"/>
          <w:rtl/>
        </w:rPr>
        <w:t>,</w:t>
      </w:r>
      <w:r>
        <w:rPr>
          <w:rFonts w:ascii="David" w:hAnsi="David"/>
          <w:rtl/>
        </w:rPr>
        <w:t xml:space="preserve"> נכנסו </w:t>
      </w:r>
      <w:r>
        <w:rPr>
          <w:rFonts w:ascii="David" w:hAnsi="David" w:hint="cs"/>
          <w:rtl/>
        </w:rPr>
        <w:t>הנתבעים 2 ו- 3</w:t>
      </w:r>
      <w:r>
        <w:rPr>
          <w:rFonts w:ascii="David" w:hAnsi="David"/>
          <w:rtl/>
        </w:rPr>
        <w:t xml:space="preserve"> בנעליו. </w:t>
      </w:r>
    </w:p>
    <w:p w:rsidR="009B1058" w:rsidRDefault="009B1058" w:rsidP="008D149E">
      <w:pPr>
        <w:spacing w:line="360" w:lineRule="auto"/>
        <w:jc w:val="both"/>
        <w:rPr>
          <w:rFonts w:ascii="Arial" w:hAnsi="Arial"/>
          <w:noProof w:val="0"/>
          <w:rtl/>
        </w:rPr>
      </w:pPr>
    </w:p>
    <w:p w:rsidR="0038461D" w:rsidRPr="00277D21" w:rsidRDefault="0038461D" w:rsidP="008D149E">
      <w:pPr>
        <w:spacing w:line="360" w:lineRule="auto"/>
        <w:jc w:val="both"/>
        <w:rPr>
          <w:rFonts w:ascii="Arial" w:hAnsi="Arial"/>
          <w:b/>
          <w:bCs/>
          <w:noProof w:val="0"/>
          <w:u w:val="single"/>
          <w:rtl/>
        </w:rPr>
      </w:pPr>
      <w:r w:rsidRPr="00277D21">
        <w:rPr>
          <w:rFonts w:ascii="Arial" w:hAnsi="Arial" w:hint="cs"/>
          <w:b/>
          <w:bCs/>
          <w:noProof w:val="0"/>
          <w:u w:val="single"/>
          <w:rtl/>
        </w:rPr>
        <w:t>המחלוקת:</w:t>
      </w:r>
    </w:p>
    <w:p w:rsidR="0038461D" w:rsidRDefault="00277D21" w:rsidP="003D7203">
      <w:pPr>
        <w:pStyle w:val="ad"/>
        <w:numPr>
          <w:ilvl w:val="0"/>
          <w:numId w:val="1"/>
        </w:numPr>
        <w:spacing w:after="0" w:line="360" w:lineRule="auto"/>
        <w:jc w:val="both"/>
        <w:rPr>
          <w:rFonts w:ascii="David" w:hAnsi="David"/>
          <w:noProof w:val="0"/>
        </w:rPr>
      </w:pPr>
      <w:r>
        <w:rPr>
          <w:rFonts w:ascii="David" w:hAnsi="David" w:hint="cs"/>
          <w:rtl/>
        </w:rPr>
        <w:t xml:space="preserve">הנתבע 1, </w:t>
      </w:r>
      <w:r w:rsidR="0038461D">
        <w:rPr>
          <w:rFonts w:ascii="David" w:hAnsi="David"/>
          <w:rtl/>
        </w:rPr>
        <w:t>בעל</w:t>
      </w:r>
      <w:r>
        <w:rPr>
          <w:rFonts w:ascii="David" w:hAnsi="David" w:hint="cs"/>
          <w:rtl/>
        </w:rPr>
        <w:t xml:space="preserve">ים רשום של </w:t>
      </w:r>
      <w:r w:rsidR="0038461D">
        <w:rPr>
          <w:rFonts w:ascii="David" w:hAnsi="David"/>
          <w:rtl/>
        </w:rPr>
        <w:t xml:space="preserve"> </w:t>
      </w:r>
      <w:r>
        <w:rPr>
          <w:rFonts w:ascii="David" w:hAnsi="David" w:hint="cs"/>
          <w:rtl/>
        </w:rPr>
        <w:t>ה</w:t>
      </w:r>
      <w:r w:rsidR="0038461D">
        <w:rPr>
          <w:rFonts w:ascii="David" w:hAnsi="David"/>
          <w:rtl/>
        </w:rPr>
        <w:t xml:space="preserve">זכויות במשק מספר </w:t>
      </w:r>
      <w:r w:rsidR="003D7203">
        <w:rPr>
          <w:rFonts w:ascii="David" w:hAnsi="David" w:hint="cs"/>
          <w:rtl/>
        </w:rPr>
        <w:t>...</w:t>
      </w:r>
      <w:r>
        <w:rPr>
          <w:rFonts w:ascii="David" w:hAnsi="David" w:hint="cs"/>
          <w:rtl/>
        </w:rPr>
        <w:t xml:space="preserve"> במושב </w:t>
      </w:r>
      <w:r w:rsidR="003D7203">
        <w:rPr>
          <w:rFonts w:ascii="David" w:hAnsi="David" w:hint="cs"/>
          <w:rtl/>
        </w:rPr>
        <w:t>...</w:t>
      </w:r>
      <w:r w:rsidR="00A15349">
        <w:rPr>
          <w:rFonts w:ascii="David" w:hAnsi="David" w:hint="cs"/>
          <w:rtl/>
        </w:rPr>
        <w:t xml:space="preserve"> (להלן: "</w:t>
      </w:r>
      <w:r w:rsidR="00A15349" w:rsidRPr="00A15349">
        <w:rPr>
          <w:rFonts w:ascii="David" w:hAnsi="David" w:hint="cs"/>
          <w:b/>
          <w:bCs/>
          <w:rtl/>
        </w:rPr>
        <w:t>המשק</w:t>
      </w:r>
      <w:r w:rsidR="00A15349">
        <w:rPr>
          <w:rFonts w:ascii="David" w:hAnsi="David" w:hint="cs"/>
          <w:rtl/>
        </w:rPr>
        <w:t>")</w:t>
      </w:r>
      <w:r w:rsidR="0038461D">
        <w:rPr>
          <w:rFonts w:ascii="David" w:hAnsi="David"/>
          <w:rtl/>
        </w:rPr>
        <w:t xml:space="preserve">. </w:t>
      </w:r>
    </w:p>
    <w:p w:rsidR="0038461D" w:rsidRPr="00277D21" w:rsidRDefault="0038461D" w:rsidP="008D149E">
      <w:pPr>
        <w:spacing w:line="360" w:lineRule="auto"/>
        <w:ind w:left="360"/>
        <w:jc w:val="both"/>
        <w:rPr>
          <w:rFonts w:ascii="David" w:hAnsi="David"/>
        </w:rPr>
      </w:pPr>
    </w:p>
    <w:p w:rsidR="00277D21" w:rsidRDefault="00277D21" w:rsidP="008D149E">
      <w:pPr>
        <w:pStyle w:val="ad"/>
        <w:numPr>
          <w:ilvl w:val="0"/>
          <w:numId w:val="1"/>
        </w:numPr>
        <w:spacing w:after="0" w:line="360" w:lineRule="auto"/>
        <w:jc w:val="both"/>
        <w:rPr>
          <w:rFonts w:ascii="David" w:hAnsi="David"/>
        </w:rPr>
      </w:pPr>
      <w:r>
        <w:rPr>
          <w:rFonts w:ascii="David" w:hAnsi="David" w:hint="cs"/>
          <w:rtl/>
        </w:rPr>
        <w:t>התובעת והנתבע 1</w:t>
      </w:r>
      <w:r w:rsidR="0038461D">
        <w:rPr>
          <w:rFonts w:ascii="David" w:hAnsi="David"/>
          <w:rtl/>
        </w:rPr>
        <w:t xml:space="preserve"> הסכימו </w:t>
      </w:r>
      <w:r>
        <w:rPr>
          <w:rFonts w:ascii="David" w:hAnsi="David" w:hint="cs"/>
          <w:rtl/>
        </w:rPr>
        <w:t>כי יוקם</w:t>
      </w:r>
      <w:r w:rsidR="0038461D">
        <w:rPr>
          <w:rFonts w:ascii="David" w:hAnsi="David"/>
          <w:rtl/>
        </w:rPr>
        <w:t xml:space="preserve"> מבנה בשטחי המשק </w:t>
      </w:r>
      <w:r>
        <w:rPr>
          <w:rFonts w:ascii="David" w:hAnsi="David" w:hint="cs"/>
          <w:rtl/>
        </w:rPr>
        <w:t>ש</w:t>
      </w:r>
      <w:r>
        <w:rPr>
          <w:rFonts w:ascii="David" w:hAnsi="David"/>
          <w:rtl/>
        </w:rPr>
        <w:t xml:space="preserve">ישמש </w:t>
      </w:r>
      <w:r>
        <w:rPr>
          <w:rFonts w:ascii="David" w:hAnsi="David" w:hint="cs"/>
          <w:rtl/>
        </w:rPr>
        <w:t>כ</w:t>
      </w:r>
      <w:r w:rsidR="0038461D">
        <w:rPr>
          <w:rFonts w:ascii="David" w:hAnsi="David"/>
          <w:rtl/>
        </w:rPr>
        <w:t xml:space="preserve">בית קפה וקונדיטוריה בניהולה של התובעת. </w:t>
      </w:r>
    </w:p>
    <w:p w:rsidR="00277D21" w:rsidRPr="00277D21" w:rsidRDefault="00277D21" w:rsidP="008D149E">
      <w:pPr>
        <w:pStyle w:val="ad"/>
        <w:spacing w:after="0" w:line="360" w:lineRule="auto"/>
        <w:rPr>
          <w:rFonts w:ascii="David" w:hAnsi="David"/>
          <w:rtl/>
        </w:rPr>
      </w:pPr>
    </w:p>
    <w:p w:rsidR="00277D21" w:rsidRDefault="00277D21" w:rsidP="008D149E">
      <w:pPr>
        <w:pStyle w:val="ad"/>
        <w:numPr>
          <w:ilvl w:val="0"/>
          <w:numId w:val="1"/>
        </w:numPr>
        <w:spacing w:after="0" w:line="360" w:lineRule="auto"/>
        <w:jc w:val="both"/>
        <w:rPr>
          <w:rFonts w:ascii="David" w:hAnsi="David"/>
        </w:rPr>
      </w:pPr>
      <w:r>
        <w:rPr>
          <w:rFonts w:ascii="David" w:hAnsi="David" w:hint="cs"/>
          <w:rtl/>
        </w:rPr>
        <w:lastRenderedPageBreak/>
        <w:t xml:space="preserve">בהוראות ההסכם </w:t>
      </w:r>
      <w:r w:rsidR="005A5A35">
        <w:rPr>
          <w:rFonts w:ascii="David" w:hAnsi="David" w:hint="cs"/>
          <w:rtl/>
        </w:rPr>
        <w:t xml:space="preserve">מיום 1.3.2008 </w:t>
      </w:r>
      <w:r>
        <w:rPr>
          <w:rFonts w:ascii="David" w:hAnsi="David" w:hint="cs"/>
          <w:rtl/>
        </w:rPr>
        <w:t>עליו חתמו התובעת והנתבע 1</w:t>
      </w:r>
      <w:r w:rsidR="005A5A35">
        <w:rPr>
          <w:rFonts w:ascii="David" w:hAnsi="David" w:hint="cs"/>
          <w:rtl/>
        </w:rPr>
        <w:t xml:space="preserve"> (נספח א' לכתב התביעה)</w:t>
      </w:r>
      <w:r>
        <w:rPr>
          <w:rFonts w:ascii="David" w:hAnsi="David" w:hint="cs"/>
          <w:rtl/>
        </w:rPr>
        <w:t xml:space="preserve"> נקבע</w:t>
      </w:r>
      <w:r w:rsidR="000E2B3E">
        <w:rPr>
          <w:rFonts w:ascii="David" w:hAnsi="David" w:hint="cs"/>
          <w:rtl/>
        </w:rPr>
        <w:t xml:space="preserve"> </w:t>
      </w:r>
      <w:r w:rsidR="00112D99">
        <w:rPr>
          <w:rFonts w:ascii="David" w:hAnsi="David" w:hint="cs"/>
          <w:rtl/>
        </w:rPr>
        <w:t>כי</w:t>
      </w:r>
      <w:r w:rsidR="005E5D14">
        <w:rPr>
          <w:rFonts w:ascii="David" w:hAnsi="David" w:hint="cs"/>
          <w:rtl/>
        </w:rPr>
        <w:t xml:space="preserve"> מכספי השקעה של התובעת בסך 200,000 ₪</w:t>
      </w:r>
      <w:r w:rsidR="00112D99">
        <w:rPr>
          <w:rFonts w:ascii="David" w:hAnsi="David" w:hint="cs"/>
          <w:rtl/>
        </w:rPr>
        <w:t xml:space="preserve"> </w:t>
      </w:r>
      <w:r w:rsidR="00112D99" w:rsidRPr="00112D99">
        <w:rPr>
          <w:rFonts w:ascii="David" w:hAnsi="David"/>
          <w:rtl/>
        </w:rPr>
        <w:t>יִבָּנוּ</w:t>
      </w:r>
      <w:r w:rsidR="00112D99">
        <w:rPr>
          <w:rFonts w:ascii="David" w:hAnsi="David" w:hint="cs"/>
          <w:rtl/>
        </w:rPr>
        <w:t xml:space="preserve"> במשק בית קפה וקונדטוריה</w:t>
      </w:r>
      <w:r w:rsidR="00940D47">
        <w:rPr>
          <w:rFonts w:ascii="David" w:hAnsi="David" w:hint="cs"/>
          <w:rtl/>
        </w:rPr>
        <w:t xml:space="preserve"> (להלן: "</w:t>
      </w:r>
      <w:r w:rsidR="00940D47" w:rsidRPr="00940D47">
        <w:rPr>
          <w:rFonts w:ascii="David" w:hAnsi="David" w:hint="cs"/>
          <w:b/>
          <w:bCs/>
          <w:rtl/>
        </w:rPr>
        <w:t>בית הקפה</w:t>
      </w:r>
      <w:r w:rsidR="00940D47">
        <w:rPr>
          <w:rFonts w:ascii="David" w:hAnsi="David" w:hint="cs"/>
          <w:rtl/>
        </w:rPr>
        <w:t>")</w:t>
      </w:r>
      <w:r w:rsidR="005E5D14">
        <w:rPr>
          <w:rFonts w:ascii="David" w:hAnsi="David" w:hint="cs"/>
          <w:rtl/>
        </w:rPr>
        <w:t xml:space="preserve">; </w:t>
      </w:r>
      <w:r w:rsidR="005A5A35">
        <w:rPr>
          <w:rFonts w:ascii="David" w:hAnsi="David" w:hint="cs"/>
          <w:rtl/>
        </w:rPr>
        <w:t xml:space="preserve">התובעת תרכוש ציוד שייוותר רכושה הבלעדי; המבנה יושכר לתובעת לזמן בלתי מוגבל ולא </w:t>
      </w:r>
      <w:r w:rsidR="000B0917">
        <w:rPr>
          <w:rFonts w:ascii="David" w:hAnsi="David" w:hint="cs"/>
          <w:rtl/>
        </w:rPr>
        <w:t>ל</w:t>
      </w:r>
      <w:r w:rsidR="005A5A35">
        <w:rPr>
          <w:rFonts w:ascii="David" w:hAnsi="David" w:hint="cs"/>
          <w:rtl/>
        </w:rPr>
        <w:t>פחות מ-20 שנה; בתנאי ההסכם נקבע כי עלויות האחזקה והמיסים יחולו על התובעת.</w:t>
      </w:r>
    </w:p>
    <w:p w:rsidR="00277D21" w:rsidRPr="00277D21" w:rsidRDefault="00277D21" w:rsidP="008D149E">
      <w:pPr>
        <w:pStyle w:val="ad"/>
        <w:spacing w:after="0" w:line="360" w:lineRule="auto"/>
        <w:rPr>
          <w:rFonts w:ascii="David" w:hAnsi="David"/>
          <w:rtl/>
        </w:rPr>
      </w:pPr>
    </w:p>
    <w:p w:rsidR="007E6C71" w:rsidRPr="007E6C71" w:rsidRDefault="005A5A35" w:rsidP="008D149E">
      <w:pPr>
        <w:pStyle w:val="ad"/>
        <w:numPr>
          <w:ilvl w:val="0"/>
          <w:numId w:val="1"/>
        </w:numPr>
        <w:spacing w:after="0" w:line="360" w:lineRule="auto"/>
        <w:jc w:val="both"/>
        <w:rPr>
          <w:rFonts w:ascii="David" w:hAnsi="David"/>
        </w:rPr>
      </w:pPr>
      <w:r>
        <w:rPr>
          <w:rFonts w:ascii="David" w:hAnsi="David" w:hint="cs"/>
          <w:rtl/>
        </w:rPr>
        <w:t xml:space="preserve">לאחר זמן, חתמו התובעת והנתבע 1 על תוספת להסכם (נספח ב' לכתב התביעה) </w:t>
      </w:r>
      <w:r w:rsidR="007E6C71">
        <w:rPr>
          <w:rFonts w:ascii="David" w:hAnsi="David" w:hint="cs"/>
          <w:rtl/>
        </w:rPr>
        <w:t>במסגרתו הוארכה תקופת השכירות ל</w:t>
      </w:r>
      <w:r w:rsidR="00112D99">
        <w:rPr>
          <w:rFonts w:ascii="David" w:hAnsi="David" w:hint="cs"/>
          <w:rtl/>
        </w:rPr>
        <w:t>-</w:t>
      </w:r>
      <w:r w:rsidR="007E6C71">
        <w:rPr>
          <w:rFonts w:ascii="David" w:hAnsi="David" w:hint="cs"/>
          <w:rtl/>
        </w:rPr>
        <w:t xml:space="preserve">25 שנה (עד שנת 2033) זאת </w:t>
      </w:r>
      <w:r w:rsidR="00112D99">
        <w:rPr>
          <w:rFonts w:ascii="David" w:hAnsi="David" w:hint="cs"/>
          <w:rtl/>
        </w:rPr>
        <w:t>עקב</w:t>
      </w:r>
      <w:r w:rsidR="007E6C71">
        <w:rPr>
          <w:rFonts w:ascii="David" w:hAnsi="David" w:hint="cs"/>
          <w:rtl/>
        </w:rPr>
        <w:t xml:space="preserve"> תשלום דמי חכירה לרשות מקרקעי ישראל בסך של 31,494 ₪</w:t>
      </w:r>
      <w:r w:rsidR="00112D99">
        <w:rPr>
          <w:rFonts w:ascii="David" w:hAnsi="David" w:hint="cs"/>
          <w:rtl/>
        </w:rPr>
        <w:t xml:space="preserve"> שביצעה התובעת</w:t>
      </w:r>
      <w:r w:rsidR="007E6C71">
        <w:rPr>
          <w:rFonts w:ascii="David" w:hAnsi="David" w:hint="cs"/>
          <w:rtl/>
        </w:rPr>
        <w:t>.</w:t>
      </w:r>
    </w:p>
    <w:p w:rsidR="00277D21" w:rsidRPr="00277D21" w:rsidRDefault="00277D21" w:rsidP="008D149E">
      <w:pPr>
        <w:pStyle w:val="ad"/>
        <w:spacing w:after="0" w:line="360" w:lineRule="auto"/>
        <w:rPr>
          <w:rFonts w:ascii="David" w:hAnsi="David"/>
          <w:rtl/>
        </w:rPr>
      </w:pPr>
    </w:p>
    <w:p w:rsidR="00277D21" w:rsidRDefault="0038461D" w:rsidP="008D149E">
      <w:pPr>
        <w:pStyle w:val="ad"/>
        <w:numPr>
          <w:ilvl w:val="0"/>
          <w:numId w:val="1"/>
        </w:numPr>
        <w:spacing w:after="0" w:line="360" w:lineRule="auto"/>
        <w:jc w:val="both"/>
        <w:rPr>
          <w:rFonts w:ascii="David" w:hAnsi="David"/>
        </w:rPr>
      </w:pPr>
      <w:r>
        <w:rPr>
          <w:rFonts w:ascii="David" w:hAnsi="David"/>
          <w:rtl/>
        </w:rPr>
        <w:t xml:space="preserve">לצורך בניית המבנה </w:t>
      </w:r>
      <w:r w:rsidR="00277D21">
        <w:rPr>
          <w:rFonts w:ascii="David" w:hAnsi="David" w:hint="cs"/>
          <w:rtl/>
        </w:rPr>
        <w:t xml:space="preserve">והקמת העסק, </w:t>
      </w:r>
      <w:r>
        <w:rPr>
          <w:rFonts w:ascii="David" w:hAnsi="David"/>
          <w:rtl/>
        </w:rPr>
        <w:t xml:space="preserve">נדרשה התובעת </w:t>
      </w:r>
      <w:r w:rsidR="00277D21">
        <w:rPr>
          <w:rFonts w:ascii="David" w:hAnsi="David" w:hint="cs"/>
          <w:rtl/>
        </w:rPr>
        <w:t>ל</w:t>
      </w:r>
      <w:r>
        <w:rPr>
          <w:rFonts w:ascii="David" w:hAnsi="David"/>
          <w:rtl/>
        </w:rPr>
        <w:t xml:space="preserve">הוצאות </w:t>
      </w:r>
      <w:r w:rsidR="005A00C5">
        <w:rPr>
          <w:rFonts w:ascii="David" w:hAnsi="David" w:hint="cs"/>
          <w:rtl/>
        </w:rPr>
        <w:t>שונות שמומנו ע"י הלוואות</w:t>
      </w:r>
      <w:r w:rsidR="00277D21">
        <w:rPr>
          <w:rFonts w:ascii="David" w:hAnsi="David" w:hint="cs"/>
          <w:rtl/>
        </w:rPr>
        <w:t xml:space="preserve">. </w:t>
      </w:r>
    </w:p>
    <w:p w:rsidR="00277D21" w:rsidRPr="00277D21" w:rsidRDefault="00277D21" w:rsidP="008D149E">
      <w:pPr>
        <w:pStyle w:val="ad"/>
        <w:spacing w:after="0" w:line="360" w:lineRule="auto"/>
        <w:rPr>
          <w:rFonts w:ascii="David" w:hAnsi="David"/>
          <w:rtl/>
        </w:rPr>
      </w:pPr>
    </w:p>
    <w:p w:rsidR="0038461D" w:rsidRDefault="0038461D" w:rsidP="008D149E">
      <w:pPr>
        <w:pStyle w:val="ad"/>
        <w:numPr>
          <w:ilvl w:val="0"/>
          <w:numId w:val="1"/>
        </w:numPr>
        <w:spacing w:after="0" w:line="360" w:lineRule="auto"/>
        <w:jc w:val="both"/>
        <w:rPr>
          <w:rFonts w:ascii="David" w:hAnsi="David"/>
          <w:rtl/>
        </w:rPr>
      </w:pPr>
      <w:r>
        <w:rPr>
          <w:rFonts w:ascii="David" w:hAnsi="David"/>
          <w:rtl/>
        </w:rPr>
        <w:t xml:space="preserve">התובעת ניהלה את בית הקפה במשך </w:t>
      </w:r>
      <w:r w:rsidR="005A00C5">
        <w:rPr>
          <w:rFonts w:ascii="David" w:hAnsi="David" w:hint="cs"/>
          <w:rtl/>
        </w:rPr>
        <w:t>כ</w:t>
      </w:r>
      <w:r>
        <w:rPr>
          <w:rFonts w:ascii="David" w:hAnsi="David"/>
          <w:rtl/>
        </w:rPr>
        <w:t xml:space="preserve">ארבע שנים. </w:t>
      </w:r>
    </w:p>
    <w:p w:rsidR="0038461D" w:rsidRDefault="0038461D" w:rsidP="008D149E">
      <w:pPr>
        <w:pStyle w:val="ad"/>
        <w:spacing w:after="0" w:line="360" w:lineRule="auto"/>
        <w:rPr>
          <w:rFonts w:ascii="David" w:hAnsi="David"/>
        </w:rPr>
      </w:pPr>
    </w:p>
    <w:p w:rsidR="002D2D98" w:rsidRPr="00940D47" w:rsidRDefault="002D2D98" w:rsidP="008D149E">
      <w:pPr>
        <w:pStyle w:val="ad"/>
        <w:numPr>
          <w:ilvl w:val="0"/>
          <w:numId w:val="1"/>
        </w:numPr>
        <w:spacing w:after="0" w:line="360" w:lineRule="auto"/>
        <w:jc w:val="both"/>
        <w:rPr>
          <w:rFonts w:ascii="David" w:hAnsi="David"/>
        </w:rPr>
      </w:pPr>
      <w:r w:rsidRPr="00940D47">
        <w:rPr>
          <w:rFonts w:ascii="David" w:hAnsi="David" w:hint="cs"/>
          <w:rtl/>
        </w:rPr>
        <w:t>בשל קשיים כלכליים, הפסיקה התובעת את פעילותה העסקית בנכס</w:t>
      </w:r>
      <w:r w:rsidR="005A00C5" w:rsidRPr="00940D47">
        <w:rPr>
          <w:rFonts w:ascii="David" w:hAnsi="David" w:hint="cs"/>
          <w:rtl/>
        </w:rPr>
        <w:t>,</w:t>
      </w:r>
      <w:r w:rsidR="00625890" w:rsidRPr="00940D47">
        <w:rPr>
          <w:rFonts w:ascii="David" w:hAnsi="David" w:hint="cs"/>
          <w:rtl/>
        </w:rPr>
        <w:t xml:space="preserve"> ומכרה את הציוד ששימש לצורך הפעלת </w:t>
      </w:r>
      <w:r w:rsidR="00940D47" w:rsidRPr="00940D47">
        <w:rPr>
          <w:rFonts w:ascii="David" w:hAnsi="David" w:hint="cs"/>
          <w:rtl/>
        </w:rPr>
        <w:t>בית הקפה</w:t>
      </w:r>
      <w:r w:rsidRPr="00940D47">
        <w:rPr>
          <w:rFonts w:ascii="David" w:hAnsi="David" w:hint="cs"/>
          <w:rtl/>
        </w:rPr>
        <w:t xml:space="preserve">. </w:t>
      </w:r>
    </w:p>
    <w:p w:rsidR="002D2D98" w:rsidRPr="00625890" w:rsidRDefault="002D2D98" w:rsidP="008D149E">
      <w:pPr>
        <w:pStyle w:val="ad"/>
        <w:spacing w:after="0" w:line="360" w:lineRule="auto"/>
        <w:rPr>
          <w:rFonts w:ascii="David" w:hAnsi="David"/>
          <w:highlight w:val="yellow"/>
          <w:rtl/>
        </w:rPr>
      </w:pPr>
    </w:p>
    <w:p w:rsidR="0038461D" w:rsidRPr="00940D47" w:rsidRDefault="002D2D98" w:rsidP="004421BE">
      <w:pPr>
        <w:pStyle w:val="ad"/>
        <w:numPr>
          <w:ilvl w:val="0"/>
          <w:numId w:val="1"/>
        </w:numPr>
        <w:spacing w:after="0" w:line="360" w:lineRule="auto"/>
        <w:jc w:val="both"/>
        <w:rPr>
          <w:rFonts w:ascii="David" w:hAnsi="David"/>
        </w:rPr>
      </w:pPr>
      <w:r w:rsidRPr="00940D47">
        <w:rPr>
          <w:rFonts w:ascii="David" w:hAnsi="David" w:hint="cs"/>
          <w:rtl/>
        </w:rPr>
        <w:t>מיום</w:t>
      </w:r>
      <w:r w:rsidR="0038461D" w:rsidRPr="00940D47">
        <w:rPr>
          <w:rFonts w:ascii="David" w:hAnsi="David"/>
          <w:rtl/>
        </w:rPr>
        <w:t xml:space="preserve"> 30.5.2011 </w:t>
      </w:r>
      <w:r w:rsidR="00940D47" w:rsidRPr="00940D47">
        <w:rPr>
          <w:rFonts w:ascii="David" w:hAnsi="David" w:hint="cs"/>
          <w:rtl/>
        </w:rPr>
        <w:t xml:space="preserve">ולמשך שנה, </w:t>
      </w:r>
      <w:r w:rsidRPr="00940D47">
        <w:rPr>
          <w:rFonts w:ascii="David" w:hAnsi="David" w:hint="cs"/>
          <w:rtl/>
        </w:rPr>
        <w:t xml:space="preserve">השכירה התובעת </w:t>
      </w:r>
      <w:r w:rsidR="0038461D" w:rsidRPr="00940D47">
        <w:rPr>
          <w:rFonts w:ascii="David" w:hAnsi="David"/>
          <w:rtl/>
        </w:rPr>
        <w:t xml:space="preserve">את המבנה לצד ג׳, </w:t>
      </w:r>
      <w:r w:rsidRPr="00940D47">
        <w:rPr>
          <w:rFonts w:ascii="David" w:hAnsi="David" w:hint="cs"/>
          <w:rtl/>
        </w:rPr>
        <w:t>בדמי שכירות בסך של 3,300 ₪</w:t>
      </w:r>
      <w:r w:rsidR="000B0917">
        <w:rPr>
          <w:rFonts w:ascii="David" w:hAnsi="David" w:hint="cs"/>
          <w:rtl/>
        </w:rPr>
        <w:t xml:space="preserve"> </w:t>
      </w:r>
      <w:r w:rsidRPr="00940D47">
        <w:rPr>
          <w:rFonts w:ascii="David" w:hAnsi="David" w:hint="cs"/>
          <w:rtl/>
        </w:rPr>
        <w:t>לחודש (</w:t>
      </w:r>
      <w:r w:rsidR="004421BE">
        <w:rPr>
          <w:rFonts w:ascii="David" w:hAnsi="David" w:hint="cs"/>
          <w:rtl/>
        </w:rPr>
        <w:t>ע"פ הצהרת התובעת והסכמת הצדדים</w:t>
      </w:r>
      <w:r w:rsidR="000B0917">
        <w:rPr>
          <w:rFonts w:ascii="David" w:hAnsi="David" w:hint="cs"/>
          <w:rtl/>
        </w:rPr>
        <w:t>-</w:t>
      </w:r>
      <w:r w:rsidR="004421BE">
        <w:rPr>
          <w:rFonts w:ascii="David" w:hAnsi="David" w:hint="cs"/>
          <w:rtl/>
        </w:rPr>
        <w:t xml:space="preserve"> </w:t>
      </w:r>
      <w:r w:rsidRPr="00940D47">
        <w:rPr>
          <w:rFonts w:ascii="David" w:hAnsi="David" w:hint="cs"/>
          <w:rtl/>
        </w:rPr>
        <w:t xml:space="preserve">בסך מצטבר של </w:t>
      </w:r>
      <w:r w:rsidR="004421BE">
        <w:rPr>
          <w:rFonts w:ascii="David" w:hAnsi="David" w:hint="cs"/>
          <w:rtl/>
        </w:rPr>
        <w:t xml:space="preserve">36,000 </w:t>
      </w:r>
      <w:r w:rsidR="00625890" w:rsidRPr="00940D47">
        <w:rPr>
          <w:rFonts w:ascii="David" w:hAnsi="David" w:hint="cs"/>
          <w:rtl/>
        </w:rPr>
        <w:t>₪)</w:t>
      </w:r>
      <w:r w:rsidRPr="00940D47">
        <w:rPr>
          <w:rFonts w:ascii="David" w:hAnsi="David" w:hint="cs"/>
          <w:rtl/>
        </w:rPr>
        <w:t>.</w:t>
      </w:r>
    </w:p>
    <w:p w:rsidR="00625890" w:rsidRPr="000B0917" w:rsidRDefault="00625890" w:rsidP="008D149E">
      <w:pPr>
        <w:pStyle w:val="ad"/>
        <w:spacing w:after="0" w:line="360" w:lineRule="auto"/>
        <w:rPr>
          <w:rFonts w:ascii="David" w:hAnsi="David"/>
          <w:rtl/>
        </w:rPr>
      </w:pPr>
    </w:p>
    <w:p w:rsidR="00625890" w:rsidRDefault="00625890" w:rsidP="00D1033E">
      <w:pPr>
        <w:pStyle w:val="ad"/>
        <w:numPr>
          <w:ilvl w:val="0"/>
          <w:numId w:val="1"/>
        </w:numPr>
        <w:spacing w:after="0" w:line="360" w:lineRule="auto"/>
        <w:jc w:val="both"/>
        <w:rPr>
          <w:rFonts w:ascii="David" w:hAnsi="David"/>
        </w:rPr>
      </w:pPr>
      <w:r>
        <w:rPr>
          <w:rFonts w:ascii="David" w:hAnsi="David" w:hint="cs"/>
          <w:rtl/>
        </w:rPr>
        <w:t xml:space="preserve">לדברי התובעת, </w:t>
      </w:r>
      <w:r w:rsidR="00940D47">
        <w:rPr>
          <w:rFonts w:ascii="David" w:hAnsi="David" w:hint="cs"/>
          <w:rtl/>
        </w:rPr>
        <w:t xml:space="preserve">בשלב מסוים, </w:t>
      </w:r>
      <w:r>
        <w:rPr>
          <w:rFonts w:ascii="David" w:hAnsi="David" w:hint="cs"/>
          <w:rtl/>
        </w:rPr>
        <w:t>הנתבע</w:t>
      </w:r>
      <w:r w:rsidR="001A0B0C">
        <w:rPr>
          <w:rFonts w:ascii="David" w:hAnsi="David" w:hint="cs"/>
          <w:rtl/>
        </w:rPr>
        <w:t xml:space="preserve"> 1</w:t>
      </w:r>
      <w:r>
        <w:rPr>
          <w:rFonts w:ascii="David" w:hAnsi="David" w:hint="cs"/>
          <w:rtl/>
        </w:rPr>
        <w:t xml:space="preserve"> פלש למושכר ללא רשותה ובניגוד להסכמות, העביר את תכולתו, והחל להתגורר בו</w:t>
      </w:r>
      <w:r w:rsidR="001A0B0C">
        <w:rPr>
          <w:rFonts w:ascii="David" w:hAnsi="David" w:hint="cs"/>
          <w:rtl/>
        </w:rPr>
        <w:t>. כך העביר הנתבע 1 את החזקה ביחידת הדיור הצמודה ל</w:t>
      </w:r>
      <w:r w:rsidR="00D1033E" w:rsidRPr="00D1033E">
        <w:rPr>
          <w:rFonts w:ascii="David" w:hAnsi="David"/>
          <w:rtl/>
        </w:rPr>
        <w:t>בִּתּוֹ</w:t>
      </w:r>
      <w:r w:rsidR="001A0B0C">
        <w:rPr>
          <w:rFonts w:ascii="David" w:hAnsi="David" w:hint="cs"/>
          <w:rtl/>
        </w:rPr>
        <w:t xml:space="preserve"> (כפי הנראה</w:t>
      </w:r>
      <w:r w:rsidR="00144916">
        <w:rPr>
          <w:rFonts w:ascii="David" w:hAnsi="David" w:hint="cs"/>
          <w:rtl/>
        </w:rPr>
        <w:t>-</w:t>
      </w:r>
      <w:r w:rsidR="001A0B0C">
        <w:rPr>
          <w:rFonts w:ascii="David" w:hAnsi="David" w:hint="cs"/>
          <w:rtl/>
        </w:rPr>
        <w:t xml:space="preserve"> ל</w:t>
      </w:r>
      <w:r w:rsidR="00940D47">
        <w:rPr>
          <w:rFonts w:ascii="David" w:hAnsi="David" w:hint="cs"/>
          <w:rtl/>
        </w:rPr>
        <w:t xml:space="preserve">נתבעת 3), תוך שהוא מסרב להשיב לתובעת </w:t>
      </w:r>
      <w:r w:rsidR="001A0B0C">
        <w:rPr>
          <w:rFonts w:ascii="David" w:hAnsi="David" w:hint="cs"/>
          <w:rtl/>
        </w:rPr>
        <w:t>את המזגנים שרכשה ואת גופי התאורה שהתקינה במושכר.</w:t>
      </w:r>
    </w:p>
    <w:p w:rsidR="001A0B0C" w:rsidRPr="001A0B0C" w:rsidRDefault="001A0B0C" w:rsidP="008D149E">
      <w:pPr>
        <w:pStyle w:val="ad"/>
        <w:spacing w:after="0" w:line="360" w:lineRule="auto"/>
        <w:rPr>
          <w:rFonts w:ascii="David" w:hAnsi="David"/>
          <w:rtl/>
        </w:rPr>
      </w:pPr>
    </w:p>
    <w:p w:rsidR="001A0B0C" w:rsidRDefault="001A0B0C" w:rsidP="00144916">
      <w:pPr>
        <w:pStyle w:val="ad"/>
        <w:numPr>
          <w:ilvl w:val="0"/>
          <w:numId w:val="1"/>
        </w:numPr>
        <w:spacing w:after="0" w:line="360" w:lineRule="auto"/>
        <w:jc w:val="both"/>
        <w:rPr>
          <w:rFonts w:ascii="David" w:hAnsi="David"/>
        </w:rPr>
      </w:pPr>
      <w:r>
        <w:rPr>
          <w:rFonts w:ascii="David" w:hAnsi="David" w:hint="cs"/>
          <w:rtl/>
        </w:rPr>
        <w:t>ה</w:t>
      </w:r>
      <w:r w:rsidR="00627D9E">
        <w:rPr>
          <w:rFonts w:ascii="David" w:hAnsi="David" w:hint="cs"/>
          <w:rtl/>
        </w:rPr>
        <w:t>נתבע 1 טען בכתב הגנתו כי המסמך ש</w:t>
      </w:r>
      <w:r w:rsidR="00144916">
        <w:rPr>
          <w:rFonts w:ascii="David" w:hAnsi="David" w:hint="cs"/>
          <w:rtl/>
        </w:rPr>
        <w:t>מכוחו הוגשה התביעה מזוייף וכי</w:t>
      </w:r>
      <w:r w:rsidR="00627D9E">
        <w:rPr>
          <w:rFonts w:ascii="David" w:hAnsi="David" w:hint="cs"/>
          <w:rtl/>
        </w:rPr>
        <w:t xml:space="preserve"> מעולם לא </w:t>
      </w:r>
      <w:r w:rsidR="00144916">
        <w:rPr>
          <w:rFonts w:ascii="David" w:hAnsi="David" w:hint="cs"/>
          <w:rtl/>
        </w:rPr>
        <w:t>חתם עליו, ה</w:t>
      </w:r>
      <w:r w:rsidR="00627D9E">
        <w:rPr>
          <w:rFonts w:ascii="David" w:hAnsi="David" w:hint="cs"/>
          <w:rtl/>
        </w:rPr>
        <w:t>כחיש את גובה ההשקעה הנטענת והוסיף כי הוא זה שפעל בעצמו להקמת המבנה.</w:t>
      </w:r>
    </w:p>
    <w:p w:rsidR="00627D9E" w:rsidRPr="00627D9E" w:rsidRDefault="00627D9E" w:rsidP="008D149E">
      <w:pPr>
        <w:pStyle w:val="ad"/>
        <w:spacing w:after="0" w:line="360" w:lineRule="auto"/>
        <w:rPr>
          <w:rFonts w:ascii="David" w:hAnsi="David"/>
          <w:rtl/>
        </w:rPr>
      </w:pPr>
    </w:p>
    <w:p w:rsidR="00625890" w:rsidRPr="00934732" w:rsidRDefault="00627D9E" w:rsidP="008D149E">
      <w:pPr>
        <w:pStyle w:val="ad"/>
        <w:numPr>
          <w:ilvl w:val="0"/>
          <w:numId w:val="1"/>
        </w:numPr>
        <w:spacing w:after="0" w:line="360" w:lineRule="auto"/>
        <w:jc w:val="both"/>
        <w:rPr>
          <w:rFonts w:ascii="David" w:hAnsi="David"/>
        </w:rPr>
      </w:pPr>
      <w:r>
        <w:rPr>
          <w:rFonts w:ascii="David" w:hAnsi="David" w:hint="cs"/>
          <w:rtl/>
        </w:rPr>
        <w:t xml:space="preserve">לנוכח </w:t>
      </w:r>
      <w:r w:rsidR="00934732">
        <w:rPr>
          <w:rFonts w:ascii="David" w:hAnsi="David" w:hint="cs"/>
          <w:rtl/>
        </w:rPr>
        <w:t xml:space="preserve">הסכמות הצדדים, שקיבלו תוקף של החלטה ביום </w:t>
      </w:r>
      <w:r w:rsidR="00934732">
        <w:rPr>
          <w:rFonts w:ascii="David" w:hAnsi="David"/>
          <w:rtl/>
        </w:rPr>
        <w:t>28.10.202</w:t>
      </w:r>
      <w:r w:rsidR="00934732">
        <w:rPr>
          <w:rFonts w:ascii="David" w:hAnsi="David" w:hint="cs"/>
          <w:rtl/>
        </w:rPr>
        <w:t>1 (כמפורט להלן) לא מצאתי הכרח לפרט יתר טענות הנתבעים</w:t>
      </w:r>
      <w:r w:rsidR="004E783E">
        <w:rPr>
          <w:rFonts w:ascii="David" w:hAnsi="David" w:hint="cs"/>
          <w:rtl/>
        </w:rPr>
        <w:t xml:space="preserve"> ואבהיר כבר עתה כי טענת הזיוף נטענה כלאחר יד, וז</w:t>
      </w:r>
      <w:r w:rsidR="00253BFA">
        <w:rPr>
          <w:rFonts w:ascii="David" w:hAnsi="David" w:hint="cs"/>
          <w:rtl/>
        </w:rPr>
        <w:t>ו</w:t>
      </w:r>
      <w:r w:rsidR="004E783E">
        <w:rPr>
          <w:rFonts w:ascii="David" w:hAnsi="David" w:hint="cs"/>
          <w:rtl/>
        </w:rPr>
        <w:t xml:space="preserve"> אף עומדת בסתירה להיגיון הכרוך בהסכמות הצדדים המאוחרות (לצמצום יריעת המחלוקתף כמפורט להלן)</w:t>
      </w:r>
      <w:r w:rsidR="00934732">
        <w:rPr>
          <w:rFonts w:ascii="David" w:hAnsi="David" w:hint="cs"/>
          <w:rtl/>
        </w:rPr>
        <w:t>.</w:t>
      </w:r>
    </w:p>
    <w:p w:rsidR="00934732" w:rsidRDefault="00934732" w:rsidP="008D149E">
      <w:pPr>
        <w:pStyle w:val="ad"/>
        <w:spacing w:after="0" w:line="360" w:lineRule="auto"/>
        <w:jc w:val="both"/>
        <w:rPr>
          <w:rFonts w:ascii="David" w:hAnsi="David"/>
        </w:rPr>
      </w:pPr>
    </w:p>
    <w:p w:rsidR="00934732" w:rsidRDefault="005072A3" w:rsidP="008D149E">
      <w:pPr>
        <w:pStyle w:val="ad"/>
        <w:numPr>
          <w:ilvl w:val="0"/>
          <w:numId w:val="1"/>
        </w:numPr>
        <w:spacing w:after="0" w:line="360" w:lineRule="auto"/>
        <w:jc w:val="both"/>
        <w:rPr>
          <w:rFonts w:ascii="David" w:hAnsi="David"/>
        </w:rPr>
      </w:pPr>
      <w:r w:rsidRPr="00934732">
        <w:rPr>
          <w:rFonts w:ascii="David" w:hAnsi="David" w:hint="cs"/>
          <w:rtl/>
        </w:rPr>
        <w:lastRenderedPageBreak/>
        <w:t>לנוכח האמור, ובשעה שלדברי התובעת נגרמו לה נזקים כספיים ואחרים, הוגשה ה</w:t>
      </w:r>
      <w:r w:rsidR="001459CE" w:rsidRPr="00934732">
        <w:rPr>
          <w:rFonts w:ascii="David" w:hAnsi="David" w:hint="cs"/>
          <w:rtl/>
        </w:rPr>
        <w:t>תובענה</w:t>
      </w:r>
      <w:r w:rsidR="00934732">
        <w:rPr>
          <w:rFonts w:ascii="David" w:hAnsi="David" w:hint="cs"/>
          <w:rtl/>
        </w:rPr>
        <w:t xml:space="preserve"> שבפני</w:t>
      </w:r>
      <w:r w:rsidR="001459CE" w:rsidRPr="00934732">
        <w:rPr>
          <w:rFonts w:ascii="David" w:hAnsi="David" w:hint="cs"/>
          <w:rtl/>
        </w:rPr>
        <w:t>, במסגרתה עתרה התוב</w:t>
      </w:r>
      <w:r w:rsidR="008B055C" w:rsidRPr="00934732">
        <w:rPr>
          <w:rFonts w:ascii="David" w:hAnsi="David" w:hint="cs"/>
          <w:rtl/>
        </w:rPr>
        <w:t>עת לחייב הנתבע בסכום</w:t>
      </w:r>
      <w:r w:rsidR="008B055C" w:rsidRPr="00934732">
        <w:rPr>
          <w:rFonts w:ascii="David" w:hAnsi="David"/>
          <w:rtl/>
        </w:rPr>
        <w:t xml:space="preserve"> של 1,033,494 ₪</w:t>
      </w:r>
      <w:r w:rsidR="00106B85">
        <w:rPr>
          <w:rFonts w:ascii="David" w:hAnsi="David" w:hint="cs"/>
          <w:rtl/>
        </w:rPr>
        <w:t>,</w:t>
      </w:r>
      <w:r w:rsidR="00F61EC8" w:rsidRPr="00934732">
        <w:rPr>
          <w:rFonts w:ascii="David" w:hAnsi="David" w:hint="cs"/>
          <w:rtl/>
        </w:rPr>
        <w:t xml:space="preserve"> </w:t>
      </w:r>
      <w:r w:rsidR="00934732">
        <w:rPr>
          <w:rFonts w:ascii="David" w:hAnsi="David" w:hint="cs"/>
          <w:rtl/>
        </w:rPr>
        <w:t xml:space="preserve">בגין </w:t>
      </w:r>
      <w:r w:rsidR="00934732" w:rsidRPr="00934732">
        <w:rPr>
          <w:rFonts w:ascii="David" w:hAnsi="David"/>
          <w:rtl/>
        </w:rPr>
        <w:t xml:space="preserve">הפרת הסכם </w:t>
      </w:r>
      <w:r w:rsidR="00934732">
        <w:rPr>
          <w:rFonts w:ascii="David" w:hAnsi="David" w:hint="cs"/>
          <w:rtl/>
        </w:rPr>
        <w:t>ה</w:t>
      </w:r>
      <w:r w:rsidR="00934732" w:rsidRPr="00934732">
        <w:rPr>
          <w:rFonts w:ascii="David" w:hAnsi="David"/>
          <w:rtl/>
        </w:rPr>
        <w:t>שכירות ופיצוי בגין דמי שימוש בנכס, עקב ה</w:t>
      </w:r>
      <w:r w:rsidR="00934732">
        <w:rPr>
          <w:rFonts w:ascii="David" w:hAnsi="David" w:hint="cs"/>
          <w:rtl/>
        </w:rPr>
        <w:t>ה</w:t>
      </w:r>
      <w:r w:rsidR="00934732" w:rsidRPr="00934732">
        <w:rPr>
          <w:rFonts w:ascii="David" w:hAnsi="David"/>
          <w:rtl/>
        </w:rPr>
        <w:t>פרה הנטענת.</w:t>
      </w:r>
    </w:p>
    <w:p w:rsidR="0038461D" w:rsidRPr="00210906" w:rsidRDefault="00F61EC8" w:rsidP="00210906">
      <w:pPr>
        <w:spacing w:line="360" w:lineRule="auto"/>
        <w:jc w:val="both"/>
        <w:rPr>
          <w:rFonts w:ascii="David" w:hAnsi="David"/>
          <w:rtl/>
        </w:rPr>
      </w:pPr>
      <w:r w:rsidRPr="00934732">
        <w:rPr>
          <w:rFonts w:ascii="David" w:hAnsi="David"/>
        </w:rPr>
        <w:t xml:space="preserve"> </w:t>
      </w:r>
    </w:p>
    <w:p w:rsidR="00AD4C03" w:rsidRPr="00AD4C03" w:rsidRDefault="00AD4C03" w:rsidP="008D149E">
      <w:pPr>
        <w:spacing w:line="360" w:lineRule="auto"/>
        <w:jc w:val="both"/>
        <w:rPr>
          <w:rFonts w:ascii="Arial" w:hAnsi="Arial"/>
          <w:b/>
          <w:bCs/>
          <w:noProof w:val="0"/>
          <w:u w:val="single"/>
        </w:rPr>
      </w:pPr>
      <w:r w:rsidRPr="00AD4C03">
        <w:rPr>
          <w:rFonts w:ascii="Arial" w:hAnsi="Arial" w:hint="cs"/>
          <w:b/>
          <w:bCs/>
          <w:noProof w:val="0"/>
          <w:u w:val="single"/>
          <w:rtl/>
        </w:rPr>
        <w:t>ההליך המשפטי:</w:t>
      </w:r>
    </w:p>
    <w:p w:rsidR="00CB16EF" w:rsidRDefault="00284B96" w:rsidP="00106B85">
      <w:pPr>
        <w:pStyle w:val="ad"/>
        <w:numPr>
          <w:ilvl w:val="0"/>
          <w:numId w:val="1"/>
        </w:numPr>
        <w:spacing w:after="0" w:line="360" w:lineRule="auto"/>
        <w:jc w:val="both"/>
        <w:rPr>
          <w:rFonts w:ascii="Arial" w:hAnsi="Arial"/>
          <w:noProof w:val="0"/>
        </w:rPr>
      </w:pPr>
      <w:r>
        <w:rPr>
          <w:rFonts w:ascii="Arial" w:hAnsi="Arial" w:hint="cs"/>
          <w:noProof w:val="0"/>
          <w:rtl/>
        </w:rPr>
        <w:t xml:space="preserve">לאחר </w:t>
      </w:r>
      <w:r w:rsidR="00106B85">
        <w:rPr>
          <w:rFonts w:ascii="Arial" w:hAnsi="Arial" w:hint="cs"/>
          <w:noProof w:val="0"/>
          <w:rtl/>
        </w:rPr>
        <w:t xml:space="preserve">קדם המשפט הראשון </w:t>
      </w:r>
      <w:r>
        <w:rPr>
          <w:rFonts w:ascii="Arial" w:hAnsi="Arial" w:hint="cs"/>
          <w:noProof w:val="0"/>
          <w:rtl/>
        </w:rPr>
        <w:t xml:space="preserve">(בפני מותב </w:t>
      </w:r>
      <w:r w:rsidR="00FE0605">
        <w:rPr>
          <w:rFonts w:ascii="Arial" w:hAnsi="Arial" w:hint="cs"/>
          <w:noProof w:val="0"/>
          <w:rtl/>
        </w:rPr>
        <w:t>ראשון</w:t>
      </w:r>
      <w:r>
        <w:rPr>
          <w:rFonts w:ascii="Arial" w:hAnsi="Arial" w:hint="cs"/>
          <w:noProof w:val="0"/>
          <w:rtl/>
        </w:rPr>
        <w:t xml:space="preserve">) ולאחר שהצדדים הודיעו כי לא עלה בידיהם להגיע להבנות, ובהתאם להחלטת ביהמ"ש מיום 8.12.2019, </w:t>
      </w:r>
      <w:r w:rsidR="00CB16EF">
        <w:rPr>
          <w:rFonts w:ascii="Arial" w:hAnsi="Arial" w:hint="cs"/>
          <w:noProof w:val="0"/>
          <w:rtl/>
        </w:rPr>
        <w:t xml:space="preserve">הוגשו לתיק תצהירי עדות ראשית מטעמם של התובעת והנתבע 1 </w:t>
      </w:r>
      <w:r w:rsidR="00106B85">
        <w:rPr>
          <w:rFonts w:ascii="Arial" w:hAnsi="Arial" w:hint="cs"/>
          <w:noProof w:val="0"/>
          <w:rtl/>
        </w:rPr>
        <w:t>(זאת בחודשים 1-2/2020)</w:t>
      </w:r>
      <w:r w:rsidR="00CB16EF">
        <w:rPr>
          <w:rFonts w:ascii="Arial" w:hAnsi="Arial" w:hint="cs"/>
          <w:noProof w:val="0"/>
          <w:rtl/>
        </w:rPr>
        <w:t>.</w:t>
      </w:r>
    </w:p>
    <w:p w:rsidR="00106B85" w:rsidRPr="00106B85" w:rsidRDefault="00106B85" w:rsidP="00106B85">
      <w:pPr>
        <w:pStyle w:val="ad"/>
        <w:spacing w:after="0" w:line="360" w:lineRule="auto"/>
        <w:jc w:val="both"/>
        <w:rPr>
          <w:rFonts w:ascii="Arial" w:hAnsi="Arial"/>
          <w:noProof w:val="0"/>
        </w:rPr>
      </w:pPr>
    </w:p>
    <w:p w:rsidR="00FE0605" w:rsidRDefault="00FE0605" w:rsidP="00106B85">
      <w:pPr>
        <w:pStyle w:val="ad"/>
        <w:numPr>
          <w:ilvl w:val="0"/>
          <w:numId w:val="1"/>
        </w:numPr>
        <w:spacing w:after="0" w:line="360" w:lineRule="auto"/>
        <w:jc w:val="both"/>
        <w:rPr>
          <w:rFonts w:ascii="Arial" w:hAnsi="Arial"/>
          <w:noProof w:val="0"/>
        </w:rPr>
      </w:pPr>
      <w:r>
        <w:rPr>
          <w:rFonts w:ascii="Arial" w:hAnsi="Arial" w:hint="cs"/>
          <w:noProof w:val="0"/>
          <w:rtl/>
        </w:rPr>
        <w:t>ביום 20.7.2020 התקיים קדם משפט נוסף (בפני מותב שני) והצדדים נדרשו להתייחס להצעת פשרה שהוצעה על ידי בית המשפט, אשר כללה גם התייחסות לתובענה ש</w:t>
      </w:r>
      <w:r w:rsidR="00106B85">
        <w:rPr>
          <w:rFonts w:ascii="Arial" w:hAnsi="Arial" w:hint="cs"/>
          <w:noProof w:val="0"/>
          <w:rtl/>
        </w:rPr>
        <w:t>הוגשה ע"י</w:t>
      </w:r>
      <w:r>
        <w:rPr>
          <w:rFonts w:ascii="Arial" w:hAnsi="Arial" w:hint="cs"/>
          <w:noProof w:val="0"/>
          <w:rtl/>
        </w:rPr>
        <w:t xml:space="preserve"> הנתבע 1 </w:t>
      </w:r>
      <w:r w:rsidR="00106B85">
        <w:rPr>
          <w:rFonts w:ascii="Arial" w:hAnsi="Arial" w:hint="cs"/>
          <w:noProof w:val="0"/>
          <w:rtl/>
        </w:rPr>
        <w:t>נגד</w:t>
      </w:r>
      <w:r>
        <w:rPr>
          <w:rFonts w:ascii="Arial" w:hAnsi="Arial" w:hint="cs"/>
          <w:noProof w:val="0"/>
          <w:rtl/>
        </w:rPr>
        <w:t xml:space="preserve"> התובעת</w:t>
      </w:r>
      <w:r w:rsidR="00106B85">
        <w:rPr>
          <w:rFonts w:ascii="Arial" w:hAnsi="Arial" w:hint="cs"/>
          <w:noProof w:val="0"/>
          <w:rtl/>
        </w:rPr>
        <w:t xml:space="preserve"> דכאן</w:t>
      </w:r>
      <w:r>
        <w:rPr>
          <w:rFonts w:ascii="Arial" w:hAnsi="Arial" w:hint="cs"/>
          <w:noProof w:val="0"/>
          <w:rtl/>
        </w:rPr>
        <w:t>, אלא ש</w:t>
      </w:r>
      <w:r w:rsidR="007B790F">
        <w:rPr>
          <w:rFonts w:ascii="Arial" w:hAnsi="Arial" w:hint="cs"/>
          <w:noProof w:val="0"/>
          <w:rtl/>
        </w:rPr>
        <w:t>ב</w:t>
      </w:r>
      <w:r>
        <w:rPr>
          <w:rFonts w:ascii="Arial" w:hAnsi="Arial" w:hint="cs"/>
          <w:noProof w:val="0"/>
          <w:rtl/>
        </w:rPr>
        <w:t>העדר יכולת להגיע להסכמות, שייתרו ניהול כלל ההליכים (שלושה במספר) נקבע קדם משפט נוסף.</w:t>
      </w:r>
    </w:p>
    <w:p w:rsidR="00FE0605" w:rsidRPr="00FE0605" w:rsidRDefault="00FE0605" w:rsidP="00FE0605">
      <w:pPr>
        <w:pStyle w:val="ad"/>
        <w:rPr>
          <w:rFonts w:ascii="Arial" w:hAnsi="Arial"/>
          <w:noProof w:val="0"/>
          <w:rtl/>
        </w:rPr>
      </w:pPr>
    </w:p>
    <w:p w:rsidR="00210906" w:rsidRDefault="00FE0605" w:rsidP="00210906">
      <w:pPr>
        <w:pStyle w:val="ad"/>
        <w:numPr>
          <w:ilvl w:val="0"/>
          <w:numId w:val="1"/>
        </w:numPr>
        <w:spacing w:after="0" w:line="360" w:lineRule="auto"/>
        <w:jc w:val="both"/>
        <w:rPr>
          <w:rFonts w:ascii="Arial" w:hAnsi="Arial"/>
          <w:noProof w:val="0"/>
        </w:rPr>
      </w:pPr>
      <w:r>
        <w:rPr>
          <w:rFonts w:ascii="Arial" w:hAnsi="Arial" w:hint="cs"/>
          <w:noProof w:val="0"/>
          <w:rtl/>
        </w:rPr>
        <w:t>ביום 2.2.2021 הועברה התובענה להתברר בפני וביום 7.3.2021 התק</w:t>
      </w:r>
      <w:r w:rsidR="007B790F">
        <w:rPr>
          <w:rFonts w:ascii="Arial" w:hAnsi="Arial" w:hint="cs"/>
          <w:noProof w:val="0"/>
          <w:rtl/>
        </w:rPr>
        <w:t xml:space="preserve">יים קדם משפט שלישי (ראשון בפני). </w:t>
      </w:r>
      <w:r w:rsidR="00E674A0">
        <w:rPr>
          <w:rFonts w:ascii="Arial" w:hAnsi="Arial" w:hint="cs"/>
          <w:noProof w:val="0"/>
          <w:rtl/>
        </w:rPr>
        <w:t>לאחר שהתנהל שיח ארוך בניסיון להביא הצדדים להסכמות, ביום 6.4.2021 הודיעו ב"כ הצדדים כי הם מסכימים לפנות להליך גישור</w:t>
      </w:r>
      <w:r w:rsidR="00AF3F48">
        <w:rPr>
          <w:rFonts w:ascii="Arial" w:hAnsi="Arial" w:hint="cs"/>
          <w:noProof w:val="0"/>
          <w:rtl/>
        </w:rPr>
        <w:t>, ולבקשתם ניתנה להם</w:t>
      </w:r>
      <w:r w:rsidR="006204B0">
        <w:rPr>
          <w:rFonts w:ascii="Arial" w:hAnsi="Arial" w:hint="cs"/>
          <w:noProof w:val="0"/>
          <w:rtl/>
        </w:rPr>
        <w:t xml:space="preserve"> ע"י ביהמ"ש</w:t>
      </w:r>
      <w:r w:rsidR="00AF3F48">
        <w:rPr>
          <w:rFonts w:ascii="Arial" w:hAnsi="Arial" w:hint="cs"/>
          <w:noProof w:val="0"/>
          <w:rtl/>
        </w:rPr>
        <w:t xml:space="preserve"> רשימת מגשרים</w:t>
      </w:r>
      <w:r w:rsidR="006204B0">
        <w:rPr>
          <w:rFonts w:ascii="Arial" w:hAnsi="Arial" w:hint="cs"/>
          <w:noProof w:val="0"/>
          <w:rtl/>
        </w:rPr>
        <w:t>,</w:t>
      </w:r>
      <w:r w:rsidR="00AF3F48">
        <w:rPr>
          <w:rFonts w:ascii="Arial" w:hAnsi="Arial" w:hint="cs"/>
          <w:noProof w:val="0"/>
          <w:rtl/>
        </w:rPr>
        <w:t xml:space="preserve"> ממנה בחרו שם של אחד מהם</w:t>
      </w:r>
      <w:r w:rsidR="00E674A0">
        <w:rPr>
          <w:rFonts w:ascii="Arial" w:hAnsi="Arial" w:hint="cs"/>
          <w:noProof w:val="0"/>
          <w:rtl/>
        </w:rPr>
        <w:t>.</w:t>
      </w:r>
    </w:p>
    <w:p w:rsidR="00210906" w:rsidRPr="00210906" w:rsidRDefault="00210906" w:rsidP="00210906">
      <w:pPr>
        <w:pStyle w:val="ad"/>
        <w:rPr>
          <w:rFonts w:ascii="Arial" w:hAnsi="Arial"/>
          <w:noProof w:val="0"/>
          <w:rtl/>
        </w:rPr>
      </w:pPr>
    </w:p>
    <w:p w:rsidR="007B790F" w:rsidRPr="007B790F" w:rsidRDefault="007B790F" w:rsidP="007B790F">
      <w:pPr>
        <w:pStyle w:val="ad"/>
        <w:numPr>
          <w:ilvl w:val="0"/>
          <w:numId w:val="1"/>
        </w:numPr>
        <w:spacing w:after="0" w:line="360" w:lineRule="auto"/>
        <w:jc w:val="both"/>
        <w:rPr>
          <w:rFonts w:ascii="Arial" w:hAnsi="Arial"/>
          <w:noProof w:val="0"/>
        </w:rPr>
      </w:pPr>
      <w:r>
        <w:rPr>
          <w:rFonts w:ascii="Arial" w:hAnsi="Arial" w:hint="cs"/>
          <w:noProof w:val="0"/>
          <w:rtl/>
        </w:rPr>
        <w:t xml:space="preserve">בתום הליך הגישור, </w:t>
      </w:r>
      <w:r w:rsidR="006204B0" w:rsidRPr="00210906">
        <w:rPr>
          <w:rFonts w:ascii="Arial" w:hAnsi="Arial" w:hint="cs"/>
          <w:noProof w:val="0"/>
          <w:rtl/>
        </w:rPr>
        <w:t>ביום 28.10.2021</w:t>
      </w:r>
      <w:r>
        <w:rPr>
          <w:rFonts w:ascii="Arial" w:hAnsi="Arial" w:hint="cs"/>
          <w:noProof w:val="0"/>
          <w:rtl/>
        </w:rPr>
        <w:t>,</w:t>
      </w:r>
      <w:r w:rsidR="006204B0" w:rsidRPr="00210906">
        <w:rPr>
          <w:rFonts w:ascii="Arial" w:hAnsi="Arial" w:hint="cs"/>
          <w:noProof w:val="0"/>
          <w:rtl/>
        </w:rPr>
        <w:t xml:space="preserve"> ניתן תוקף של החלטה להסכמות הצ</w:t>
      </w:r>
      <w:r w:rsidR="00C05E79" w:rsidRPr="00210906">
        <w:rPr>
          <w:rFonts w:ascii="Arial" w:hAnsi="Arial" w:hint="cs"/>
          <w:noProof w:val="0"/>
          <w:rtl/>
        </w:rPr>
        <w:t xml:space="preserve">דדים </w:t>
      </w:r>
      <w:r w:rsidR="00210906" w:rsidRPr="00210906">
        <w:rPr>
          <w:rFonts w:ascii="Arial" w:hAnsi="Arial" w:hint="cs"/>
          <w:noProof w:val="0"/>
          <w:rtl/>
        </w:rPr>
        <w:t>ל</w:t>
      </w:r>
      <w:r w:rsidR="00C05E79" w:rsidRPr="00210906">
        <w:rPr>
          <w:rFonts w:ascii="Arial" w:hAnsi="Arial" w:hint="cs"/>
          <w:noProof w:val="0"/>
          <w:rtl/>
        </w:rPr>
        <w:t xml:space="preserve">צמצום </w:t>
      </w:r>
      <w:r>
        <w:rPr>
          <w:rFonts w:ascii="Arial" w:hAnsi="Arial" w:hint="cs"/>
          <w:noProof w:val="0"/>
          <w:rtl/>
        </w:rPr>
        <w:t xml:space="preserve">יריעת </w:t>
      </w:r>
      <w:r w:rsidR="00C05E79" w:rsidRPr="00210906">
        <w:rPr>
          <w:rFonts w:ascii="Arial" w:hAnsi="Arial" w:hint="cs"/>
          <w:noProof w:val="0"/>
          <w:rtl/>
        </w:rPr>
        <w:t>המחלוקת</w:t>
      </w:r>
      <w:r w:rsidR="00210906" w:rsidRPr="00210906">
        <w:rPr>
          <w:rFonts w:ascii="Arial" w:hAnsi="Arial" w:hint="cs"/>
          <w:noProof w:val="0"/>
          <w:rtl/>
        </w:rPr>
        <w:t xml:space="preserve"> </w:t>
      </w:r>
      <w:r w:rsidR="00210906" w:rsidRPr="00210906">
        <w:rPr>
          <w:rFonts w:ascii="David" w:hAnsi="David"/>
          <w:rtl/>
        </w:rPr>
        <w:t>ל</w:t>
      </w:r>
      <w:r w:rsidR="00210906" w:rsidRPr="00210906">
        <w:rPr>
          <w:rFonts w:ascii="David" w:hAnsi="David" w:hint="cs"/>
          <w:rtl/>
        </w:rPr>
        <w:t xml:space="preserve">כדי </w:t>
      </w:r>
      <w:r w:rsidR="00210906" w:rsidRPr="00210906">
        <w:rPr>
          <w:rFonts w:ascii="David" w:hAnsi="David"/>
          <w:rtl/>
        </w:rPr>
        <w:t>סכום של 241,494 ש״ח</w:t>
      </w:r>
      <w:r>
        <w:rPr>
          <w:rFonts w:ascii="David" w:hAnsi="David" w:hint="cs"/>
          <w:rtl/>
        </w:rPr>
        <w:t xml:space="preserve"> </w:t>
      </w:r>
      <w:r>
        <w:rPr>
          <w:rFonts w:ascii="Arial" w:hAnsi="Arial" w:hint="cs"/>
          <w:noProof w:val="0"/>
          <w:rtl/>
        </w:rPr>
        <w:t>(ע"פ הודעה משותפת למגשר ולב"כ הצדדים מיום 28.10.2021)</w:t>
      </w:r>
      <w:r w:rsidR="00210906" w:rsidRPr="00210906">
        <w:rPr>
          <w:rFonts w:ascii="David" w:hAnsi="David" w:hint="cs"/>
          <w:rtl/>
        </w:rPr>
        <w:t>,</w:t>
      </w:r>
      <w:r w:rsidR="00210906" w:rsidRPr="00210906">
        <w:rPr>
          <w:rFonts w:ascii="David" w:hAnsi="David"/>
          <w:rtl/>
        </w:rPr>
        <w:t xml:space="preserve"> </w:t>
      </w:r>
      <w:r w:rsidR="00210906" w:rsidRPr="00210906">
        <w:rPr>
          <w:rFonts w:ascii="David" w:hAnsi="David" w:hint="cs"/>
          <w:rtl/>
        </w:rPr>
        <w:t xml:space="preserve">תוך שנדחתה ללא צו להוצאות </w:t>
      </w:r>
      <w:r>
        <w:rPr>
          <w:rFonts w:ascii="David" w:hAnsi="David" w:hint="cs"/>
          <w:rtl/>
        </w:rPr>
        <w:t>ה</w:t>
      </w:r>
      <w:r w:rsidR="00210906" w:rsidRPr="00210906">
        <w:rPr>
          <w:rFonts w:ascii="David" w:hAnsi="David" w:hint="cs"/>
          <w:rtl/>
        </w:rPr>
        <w:t>תביעה שהוגשה על ידי הנתבע ותוך</w:t>
      </w:r>
      <w:r>
        <w:rPr>
          <w:rFonts w:ascii="David" w:hAnsi="David" w:hint="cs"/>
          <w:rtl/>
        </w:rPr>
        <w:t xml:space="preserve"> שהובהר כי התובעת תהיה זכאית </w:t>
      </w:r>
      <w:r w:rsidR="00210906" w:rsidRPr="00210906">
        <w:rPr>
          <w:rFonts w:ascii="David" w:hAnsi="David" w:hint="cs"/>
          <w:rtl/>
        </w:rPr>
        <w:t>לסכום אשר יוכח (ככל ויוכח) כי הושקע בבניי</w:t>
      </w:r>
      <w:r>
        <w:rPr>
          <w:rFonts w:ascii="David" w:hAnsi="David" w:hint="cs"/>
          <w:rtl/>
        </w:rPr>
        <w:t xml:space="preserve">ת המבנה והמחובר לו דרך קבע, ע"פ </w:t>
      </w:r>
      <w:r w:rsidR="00210906" w:rsidRPr="00210906">
        <w:rPr>
          <w:rFonts w:ascii="David" w:hAnsi="David" w:hint="cs"/>
          <w:rtl/>
        </w:rPr>
        <w:t>הסעד המבוקש ב</w:t>
      </w:r>
      <w:r w:rsidR="00210906" w:rsidRPr="00210906">
        <w:rPr>
          <w:rFonts w:ascii="David" w:hAnsi="David"/>
          <w:rtl/>
        </w:rPr>
        <w:t>סעיף 31 א</w:t>
      </w:r>
      <w:r w:rsidR="00210906" w:rsidRPr="00210906">
        <w:rPr>
          <w:rFonts w:ascii="David" w:hAnsi="David" w:hint="cs"/>
          <w:rtl/>
        </w:rPr>
        <w:t>'</w:t>
      </w:r>
      <w:r w:rsidR="00210906" w:rsidRPr="00210906">
        <w:rPr>
          <w:rFonts w:ascii="David" w:hAnsi="David"/>
          <w:rtl/>
        </w:rPr>
        <w:t xml:space="preserve"> לכתב התביעה. </w:t>
      </w:r>
    </w:p>
    <w:p w:rsidR="007B790F" w:rsidRPr="007B790F" w:rsidRDefault="007B790F" w:rsidP="007B790F">
      <w:pPr>
        <w:pStyle w:val="ad"/>
        <w:rPr>
          <w:rFonts w:ascii="David" w:hAnsi="David"/>
          <w:rtl/>
        </w:rPr>
      </w:pPr>
    </w:p>
    <w:p w:rsidR="00210906" w:rsidRPr="00210906" w:rsidRDefault="00210906" w:rsidP="007B790F">
      <w:pPr>
        <w:pStyle w:val="ad"/>
        <w:spacing w:after="0" w:line="360" w:lineRule="auto"/>
        <w:jc w:val="both"/>
        <w:rPr>
          <w:rFonts w:ascii="Arial" w:hAnsi="Arial"/>
          <w:noProof w:val="0"/>
        </w:rPr>
      </w:pPr>
      <w:r w:rsidRPr="00210906">
        <w:rPr>
          <w:rFonts w:ascii="David" w:hAnsi="David" w:hint="cs"/>
          <w:rtl/>
        </w:rPr>
        <w:t>להסכמות אלה ניתן תוקף של החלטה.</w:t>
      </w:r>
    </w:p>
    <w:p w:rsidR="00210906" w:rsidRPr="007B790F" w:rsidRDefault="00210906" w:rsidP="00210906">
      <w:pPr>
        <w:pStyle w:val="ad"/>
        <w:spacing w:after="0" w:line="360" w:lineRule="auto"/>
        <w:rPr>
          <w:rFonts w:ascii="David" w:hAnsi="David"/>
          <w:rtl/>
        </w:rPr>
      </w:pPr>
    </w:p>
    <w:p w:rsidR="00210906" w:rsidRDefault="007B790F" w:rsidP="00210906">
      <w:pPr>
        <w:pStyle w:val="ad"/>
        <w:numPr>
          <w:ilvl w:val="0"/>
          <w:numId w:val="1"/>
        </w:numPr>
        <w:spacing w:after="0" w:line="360" w:lineRule="auto"/>
        <w:jc w:val="both"/>
        <w:rPr>
          <w:rFonts w:ascii="David" w:hAnsi="David"/>
        </w:rPr>
      </w:pPr>
      <w:r>
        <w:rPr>
          <w:rFonts w:ascii="David" w:hAnsi="David" w:hint="cs"/>
          <w:rtl/>
        </w:rPr>
        <w:t>וזו</w:t>
      </w:r>
      <w:r w:rsidR="00210906">
        <w:rPr>
          <w:rFonts w:ascii="David" w:hAnsi="David" w:hint="cs"/>
          <w:rtl/>
        </w:rPr>
        <w:t xml:space="preserve"> לשונו של סעיף 31א' לכתב התביעה:</w:t>
      </w:r>
    </w:p>
    <w:p w:rsidR="00210906" w:rsidRPr="007B790F" w:rsidRDefault="00210906" w:rsidP="00210906">
      <w:pPr>
        <w:spacing w:line="360" w:lineRule="auto"/>
        <w:rPr>
          <w:rFonts w:ascii="David" w:hAnsi="David"/>
          <w:rtl/>
        </w:rPr>
      </w:pPr>
    </w:p>
    <w:p w:rsidR="00210906" w:rsidRDefault="00210906" w:rsidP="00210906">
      <w:pPr>
        <w:spacing w:line="360" w:lineRule="auto"/>
        <w:ind w:left="1440"/>
        <w:jc w:val="both"/>
        <w:rPr>
          <w:rFonts w:ascii="David" w:hAnsi="David"/>
          <w:rtl/>
        </w:rPr>
      </w:pPr>
      <w:r>
        <w:rPr>
          <w:rFonts w:ascii="David" w:hAnsi="David" w:hint="cs"/>
          <w:rtl/>
        </w:rPr>
        <w:t>"</w:t>
      </w:r>
      <w:r w:rsidRPr="00E56748">
        <w:rPr>
          <w:rFonts w:ascii="David" w:hAnsi="David" w:hint="cs"/>
          <w:b/>
          <w:bCs/>
          <w:i/>
          <w:iCs/>
          <w:rtl/>
        </w:rPr>
        <w:t>התובעת עותרת... לזמן את הנתבע לדין ולחייבו לשלם לתובעת... השקעה כ</w:t>
      </w:r>
      <w:r>
        <w:rPr>
          <w:rFonts w:ascii="David" w:hAnsi="David" w:hint="cs"/>
          <w:b/>
          <w:bCs/>
          <w:i/>
          <w:iCs/>
          <w:rtl/>
        </w:rPr>
        <w:t>וללת של המושכר לרבות הציוד המחובר</w:t>
      </w:r>
      <w:r w:rsidRPr="00E56748">
        <w:rPr>
          <w:rFonts w:ascii="David" w:hAnsi="David" w:hint="cs"/>
          <w:b/>
          <w:bCs/>
          <w:i/>
          <w:iCs/>
          <w:rtl/>
        </w:rPr>
        <w:t xml:space="preserve"> דרך קבע בסך: 241,494 ₪ (הלוואות בסך 210,000 ₪ ותשלום נוסף למינהל בסך 31,494 ₪).</w:t>
      </w:r>
      <w:r>
        <w:rPr>
          <w:rFonts w:ascii="David" w:hAnsi="David" w:hint="cs"/>
          <w:rtl/>
        </w:rPr>
        <w:t>"</w:t>
      </w:r>
    </w:p>
    <w:p w:rsidR="00210906" w:rsidRPr="007B514A" w:rsidRDefault="00210906" w:rsidP="00210906">
      <w:pPr>
        <w:spacing w:line="360" w:lineRule="auto"/>
        <w:ind w:left="1440"/>
        <w:rPr>
          <w:rFonts w:ascii="David" w:hAnsi="David"/>
        </w:rPr>
      </w:pPr>
    </w:p>
    <w:p w:rsidR="00210906" w:rsidRPr="00210906" w:rsidRDefault="00210906" w:rsidP="007B790F">
      <w:pPr>
        <w:pStyle w:val="ad"/>
        <w:numPr>
          <w:ilvl w:val="0"/>
          <w:numId w:val="1"/>
        </w:numPr>
        <w:spacing w:after="0" w:line="360" w:lineRule="auto"/>
        <w:jc w:val="both"/>
        <w:rPr>
          <w:rFonts w:ascii="David" w:hAnsi="David"/>
        </w:rPr>
      </w:pPr>
      <w:r>
        <w:rPr>
          <w:rFonts w:ascii="David" w:hAnsi="David"/>
          <w:rtl/>
        </w:rPr>
        <w:t xml:space="preserve">משעה </w:t>
      </w:r>
      <w:r>
        <w:rPr>
          <w:rFonts w:ascii="David" w:hAnsi="David" w:hint="cs"/>
          <w:rtl/>
        </w:rPr>
        <w:t>שהצדדים</w:t>
      </w:r>
      <w:r>
        <w:rPr>
          <w:rFonts w:ascii="David" w:hAnsi="David"/>
          <w:rtl/>
        </w:rPr>
        <w:t xml:space="preserve"> </w:t>
      </w:r>
      <w:r>
        <w:rPr>
          <w:rFonts w:ascii="David" w:hAnsi="David" w:hint="cs"/>
          <w:rtl/>
        </w:rPr>
        <w:t xml:space="preserve">הודיעו </w:t>
      </w:r>
      <w:r>
        <w:rPr>
          <w:rFonts w:ascii="David" w:hAnsi="David"/>
          <w:rtl/>
        </w:rPr>
        <w:t xml:space="preserve">על צמצום יריעת המחלוקת כאמור, </w:t>
      </w:r>
      <w:r>
        <w:rPr>
          <w:rFonts w:ascii="David" w:hAnsi="David" w:hint="cs"/>
          <w:rtl/>
        </w:rPr>
        <w:t xml:space="preserve">ביהמ"ש נדרש כעת להכריע מהם הסכומים שהוכח כי הושקעו על ידי </w:t>
      </w:r>
      <w:r>
        <w:rPr>
          <w:rFonts w:ascii="David" w:hAnsi="David"/>
          <w:rtl/>
        </w:rPr>
        <w:t xml:space="preserve">התובעת </w:t>
      </w:r>
      <w:r>
        <w:rPr>
          <w:rFonts w:ascii="David" w:hAnsi="David" w:hint="cs"/>
          <w:rtl/>
        </w:rPr>
        <w:t>ב</w:t>
      </w:r>
      <w:r>
        <w:rPr>
          <w:rFonts w:ascii="David" w:hAnsi="David"/>
          <w:rtl/>
        </w:rPr>
        <w:t>בניית המבנה והמחובר לו בדרך קבע.</w:t>
      </w:r>
      <w:r>
        <w:rPr>
          <w:rFonts w:ascii="David" w:hAnsi="David" w:hint="cs"/>
          <w:rtl/>
        </w:rPr>
        <w:t xml:space="preserve"> </w:t>
      </w:r>
      <w:r>
        <w:rPr>
          <w:rFonts w:ascii="David" w:hAnsi="David" w:hint="cs"/>
          <w:rtl/>
        </w:rPr>
        <w:lastRenderedPageBreak/>
        <w:t>בנסיבות אלה, איני נדרש לטענות</w:t>
      </w:r>
      <w:r w:rsidR="007B790F">
        <w:rPr>
          <w:rFonts w:ascii="David" w:hAnsi="David" w:hint="cs"/>
          <w:rtl/>
        </w:rPr>
        <w:t xml:space="preserve"> נוספות,</w:t>
      </w:r>
      <w:r>
        <w:rPr>
          <w:rFonts w:ascii="David" w:hAnsi="David" w:hint="cs"/>
          <w:rtl/>
        </w:rPr>
        <w:t xml:space="preserve"> </w:t>
      </w:r>
      <w:r w:rsidR="007B790F">
        <w:rPr>
          <w:rFonts w:ascii="David" w:hAnsi="David" w:hint="cs"/>
          <w:rtl/>
        </w:rPr>
        <w:t>ש</w:t>
      </w:r>
      <w:r>
        <w:rPr>
          <w:rFonts w:ascii="David" w:hAnsi="David" w:hint="cs"/>
          <w:rtl/>
        </w:rPr>
        <w:t>אינן מת</w:t>
      </w:r>
      <w:r w:rsidR="007B790F">
        <w:rPr>
          <w:rFonts w:ascii="David" w:hAnsi="David" w:hint="cs"/>
          <w:rtl/>
        </w:rPr>
        <w:t>יישבות עם הסכמות אלה, בין היתר טענת הנתבע</w:t>
      </w:r>
      <w:r>
        <w:rPr>
          <w:rFonts w:ascii="David" w:hAnsi="David" w:hint="cs"/>
          <w:rtl/>
        </w:rPr>
        <w:t xml:space="preserve"> לזיוף שהוזכרה לעיל.</w:t>
      </w:r>
      <w:r>
        <w:rPr>
          <w:rFonts w:ascii="David" w:hAnsi="David"/>
          <w:rtl/>
        </w:rPr>
        <w:t xml:space="preserve"> </w:t>
      </w:r>
    </w:p>
    <w:p w:rsidR="00CB16EF" w:rsidRDefault="00CB16EF" w:rsidP="00CB16EF">
      <w:pPr>
        <w:pStyle w:val="ad"/>
        <w:spacing w:after="0" w:line="360" w:lineRule="auto"/>
        <w:jc w:val="both"/>
        <w:rPr>
          <w:rFonts w:ascii="Arial" w:hAnsi="Arial"/>
          <w:noProof w:val="0"/>
        </w:rPr>
      </w:pPr>
    </w:p>
    <w:p w:rsidR="00AD4C03" w:rsidRDefault="00011084" w:rsidP="00120DD1">
      <w:pPr>
        <w:pStyle w:val="ad"/>
        <w:numPr>
          <w:ilvl w:val="0"/>
          <w:numId w:val="1"/>
        </w:numPr>
        <w:spacing w:after="0" w:line="360" w:lineRule="auto"/>
        <w:jc w:val="both"/>
        <w:rPr>
          <w:rFonts w:ascii="Arial" w:hAnsi="Arial"/>
          <w:noProof w:val="0"/>
        </w:rPr>
      </w:pPr>
      <w:r>
        <w:rPr>
          <w:rFonts w:ascii="Arial" w:hAnsi="Arial" w:hint="cs"/>
          <w:noProof w:val="0"/>
          <w:rtl/>
        </w:rPr>
        <w:t>בדיון מיום</w:t>
      </w:r>
      <w:r w:rsidR="00585FBB">
        <w:rPr>
          <w:rFonts w:ascii="Arial" w:hAnsi="Arial" w:hint="cs"/>
          <w:noProof w:val="0"/>
          <w:rtl/>
        </w:rPr>
        <w:t xml:space="preserve"> </w:t>
      </w:r>
      <w:r w:rsidR="00894430">
        <w:rPr>
          <w:rFonts w:ascii="Arial" w:hAnsi="Arial" w:hint="cs"/>
          <w:noProof w:val="0"/>
          <w:rtl/>
        </w:rPr>
        <w:t>20.3.202</w:t>
      </w:r>
      <w:r w:rsidR="001B7C5D">
        <w:rPr>
          <w:rFonts w:ascii="Arial" w:hAnsi="Arial" w:hint="cs"/>
          <w:noProof w:val="0"/>
          <w:rtl/>
        </w:rPr>
        <w:t>2</w:t>
      </w:r>
      <w:r w:rsidR="003B3F20">
        <w:rPr>
          <w:rFonts w:ascii="Arial" w:hAnsi="Arial" w:hint="cs"/>
          <w:noProof w:val="0"/>
          <w:rtl/>
        </w:rPr>
        <w:t xml:space="preserve"> </w:t>
      </w:r>
      <w:r w:rsidR="00585FBB">
        <w:rPr>
          <w:rFonts w:ascii="Arial" w:hAnsi="Arial" w:hint="cs"/>
          <w:noProof w:val="0"/>
          <w:rtl/>
        </w:rPr>
        <w:t xml:space="preserve">ולאחר שהתקיימו </w:t>
      </w:r>
      <w:r w:rsidR="001B7C5D">
        <w:rPr>
          <w:rFonts w:ascii="Arial" w:hAnsi="Arial" w:hint="cs"/>
          <w:noProof w:val="0"/>
          <w:rtl/>
        </w:rPr>
        <w:t>שלושה</w:t>
      </w:r>
      <w:r w:rsidR="00585FBB">
        <w:rPr>
          <w:rFonts w:ascii="Arial" w:hAnsi="Arial" w:hint="cs"/>
          <w:noProof w:val="0"/>
          <w:rtl/>
        </w:rPr>
        <w:t xml:space="preserve"> דיוני קדם משפט</w:t>
      </w:r>
      <w:r w:rsidR="001B7C5D">
        <w:rPr>
          <w:rFonts w:ascii="Arial" w:hAnsi="Arial" w:hint="cs"/>
          <w:noProof w:val="0"/>
          <w:rtl/>
        </w:rPr>
        <w:t xml:space="preserve"> (</w:t>
      </w:r>
      <w:r w:rsidR="00210906">
        <w:rPr>
          <w:rFonts w:ascii="Arial" w:hAnsi="Arial" w:hint="cs"/>
          <w:noProof w:val="0"/>
          <w:rtl/>
        </w:rPr>
        <w:t xml:space="preserve">כאמור, </w:t>
      </w:r>
      <w:r w:rsidR="001B7C5D">
        <w:rPr>
          <w:rFonts w:ascii="Arial" w:hAnsi="Arial" w:hint="cs"/>
          <w:noProof w:val="0"/>
          <w:rtl/>
        </w:rPr>
        <w:t>שניים</w:t>
      </w:r>
      <w:r w:rsidR="00884C05">
        <w:rPr>
          <w:rFonts w:ascii="Arial" w:hAnsi="Arial" w:hint="cs"/>
          <w:noProof w:val="0"/>
          <w:rtl/>
        </w:rPr>
        <w:t xml:space="preserve"> בפני מותבים קודמים ואחד בפני) ביקש</w:t>
      </w:r>
      <w:r>
        <w:rPr>
          <w:rFonts w:ascii="Arial" w:hAnsi="Arial" w:hint="cs"/>
          <w:noProof w:val="0"/>
          <w:rtl/>
        </w:rPr>
        <w:t xml:space="preserve"> ב"כ הנתבע </w:t>
      </w:r>
      <w:r w:rsidR="00884C05">
        <w:rPr>
          <w:rFonts w:ascii="Arial" w:hAnsi="Arial" w:hint="cs"/>
          <w:noProof w:val="0"/>
          <w:rtl/>
        </w:rPr>
        <w:t>לראשונה כי ביהמ"ש יורה</w:t>
      </w:r>
      <w:r>
        <w:rPr>
          <w:rFonts w:ascii="Arial" w:hAnsi="Arial" w:hint="cs"/>
          <w:noProof w:val="0"/>
          <w:rtl/>
        </w:rPr>
        <w:t xml:space="preserve"> </w:t>
      </w:r>
      <w:r w:rsidR="001B7C5D">
        <w:rPr>
          <w:rFonts w:ascii="Arial" w:hAnsi="Arial" w:hint="cs"/>
          <w:noProof w:val="0"/>
          <w:rtl/>
        </w:rPr>
        <w:t xml:space="preserve">על מינוי מומחה שיבחן </w:t>
      </w:r>
      <w:r w:rsidR="00DC33CB">
        <w:rPr>
          <w:rFonts w:ascii="Arial" w:hAnsi="Arial" w:hint="cs"/>
          <w:noProof w:val="0"/>
          <w:rtl/>
        </w:rPr>
        <w:t>את אמיתות המסמך שמכוחו הוגשה התביעה.</w:t>
      </w:r>
    </w:p>
    <w:p w:rsidR="00DC33CB" w:rsidRPr="00120DD1" w:rsidRDefault="00DC33CB" w:rsidP="008D149E">
      <w:pPr>
        <w:pStyle w:val="ad"/>
        <w:spacing w:after="0" w:line="360" w:lineRule="auto"/>
        <w:jc w:val="both"/>
        <w:rPr>
          <w:rFonts w:ascii="Arial" w:hAnsi="Arial"/>
          <w:noProof w:val="0"/>
        </w:rPr>
      </w:pPr>
    </w:p>
    <w:p w:rsidR="003B3F20" w:rsidRPr="003B3F20" w:rsidRDefault="00011084" w:rsidP="00120DD1">
      <w:pPr>
        <w:pStyle w:val="ad"/>
        <w:numPr>
          <w:ilvl w:val="0"/>
          <w:numId w:val="1"/>
        </w:numPr>
        <w:spacing w:after="0" w:line="360" w:lineRule="auto"/>
        <w:jc w:val="both"/>
        <w:rPr>
          <w:rFonts w:ascii="Arial" w:hAnsi="Arial"/>
          <w:noProof w:val="0"/>
        </w:rPr>
      </w:pPr>
      <w:r>
        <w:rPr>
          <w:rFonts w:ascii="Arial" w:hAnsi="Arial" w:hint="cs"/>
          <w:noProof w:val="0"/>
          <w:rtl/>
        </w:rPr>
        <w:t>בשעה ש</w:t>
      </w:r>
      <w:r w:rsidR="00484976">
        <w:rPr>
          <w:rFonts w:hint="cs"/>
          <w:rtl/>
        </w:rPr>
        <w:t xml:space="preserve">ההליך מתנהל מתחילת שנת 2019 וכאשר </w:t>
      </w:r>
      <w:r w:rsidR="0072257F">
        <w:rPr>
          <w:rFonts w:hint="cs"/>
          <w:rtl/>
        </w:rPr>
        <w:t>במועד הדיון (הרביעי</w:t>
      </w:r>
      <w:r>
        <w:rPr>
          <w:rFonts w:hint="cs"/>
          <w:rtl/>
        </w:rPr>
        <w:t xml:space="preserve"> במספר) הועלתה לראשונה הטענה לפיה קיים צורך במינוי מומחה</w:t>
      </w:r>
      <w:r w:rsidR="00210906">
        <w:rPr>
          <w:rFonts w:hint="cs"/>
          <w:rtl/>
        </w:rPr>
        <w:t>,</w:t>
      </w:r>
      <w:r>
        <w:rPr>
          <w:rFonts w:hint="cs"/>
          <w:rtl/>
        </w:rPr>
        <w:t xml:space="preserve"> על מנת לבחון את אמיתות הקבלות והמסמכים שהציגה התובעת וזאת הגם שהצדדים </w:t>
      </w:r>
      <w:r w:rsidR="00DC33CB">
        <w:rPr>
          <w:rFonts w:hint="cs"/>
          <w:rtl/>
        </w:rPr>
        <w:t>הגיעו להסכם שני</w:t>
      </w:r>
      <w:r w:rsidR="00120DD1">
        <w:rPr>
          <w:rFonts w:hint="cs"/>
          <w:rtl/>
        </w:rPr>
        <w:t>תן לו תוקף של החלטה כאמור, ש</w:t>
      </w:r>
      <w:r w:rsidR="00DC33CB">
        <w:rPr>
          <w:rFonts w:hint="cs"/>
          <w:rtl/>
        </w:rPr>
        <w:t>גם בו לא צוי</w:t>
      </w:r>
      <w:r>
        <w:rPr>
          <w:rFonts w:hint="cs"/>
          <w:rtl/>
        </w:rPr>
        <w:t>ן כי קיים צורך במינוי מומחה, סברתי כי דין הבקשה להידחות</w:t>
      </w:r>
      <w:r w:rsidR="00484976">
        <w:rPr>
          <w:rFonts w:hint="cs"/>
          <w:rtl/>
        </w:rPr>
        <w:t xml:space="preserve">. </w:t>
      </w:r>
    </w:p>
    <w:p w:rsidR="003B3F20" w:rsidRPr="00120DD1" w:rsidRDefault="003B3F20" w:rsidP="008D149E">
      <w:pPr>
        <w:pStyle w:val="ad"/>
        <w:spacing w:after="0" w:line="360" w:lineRule="auto"/>
        <w:rPr>
          <w:rtl/>
        </w:rPr>
      </w:pPr>
    </w:p>
    <w:p w:rsidR="003B3F20" w:rsidRPr="0072257F" w:rsidRDefault="00011084" w:rsidP="00A63A01">
      <w:pPr>
        <w:pStyle w:val="ad"/>
        <w:numPr>
          <w:ilvl w:val="0"/>
          <w:numId w:val="1"/>
        </w:numPr>
        <w:spacing w:after="0" w:line="360" w:lineRule="auto"/>
        <w:jc w:val="both"/>
        <w:rPr>
          <w:rFonts w:ascii="Arial" w:hAnsi="Arial"/>
          <w:noProof w:val="0"/>
        </w:rPr>
      </w:pPr>
      <w:r w:rsidRPr="0072257F">
        <w:rPr>
          <w:rFonts w:hint="cs"/>
          <w:rtl/>
        </w:rPr>
        <w:t xml:space="preserve">בהחלטתי זו התייחסתי לעובדה </w:t>
      </w:r>
      <w:r w:rsidR="00A63A01">
        <w:rPr>
          <w:rFonts w:hint="cs"/>
          <w:rtl/>
        </w:rPr>
        <w:t>ש</w:t>
      </w:r>
      <w:r w:rsidR="00484976" w:rsidRPr="0072257F">
        <w:rPr>
          <w:rFonts w:hint="cs"/>
          <w:rtl/>
        </w:rPr>
        <w:t xml:space="preserve">המסמכים המקוריים מצויים בידי באת כח </w:t>
      </w:r>
      <w:r w:rsidRPr="0072257F">
        <w:rPr>
          <w:rFonts w:hint="cs"/>
          <w:rtl/>
        </w:rPr>
        <w:t xml:space="preserve">התובעת, </w:t>
      </w:r>
      <w:r w:rsidR="004B104E" w:rsidRPr="0072257F">
        <w:rPr>
          <w:rFonts w:hint="cs"/>
          <w:rtl/>
        </w:rPr>
        <w:t>ו</w:t>
      </w:r>
      <w:r w:rsidR="0072257F" w:rsidRPr="0072257F">
        <w:rPr>
          <w:rFonts w:hint="cs"/>
          <w:rtl/>
        </w:rPr>
        <w:t>בשעה ש</w:t>
      </w:r>
      <w:r w:rsidR="004B104E" w:rsidRPr="0072257F">
        <w:rPr>
          <w:rFonts w:hint="cs"/>
          <w:rtl/>
        </w:rPr>
        <w:t xml:space="preserve">זו </w:t>
      </w:r>
      <w:r w:rsidRPr="0072257F">
        <w:rPr>
          <w:rFonts w:hint="cs"/>
          <w:rtl/>
        </w:rPr>
        <w:t>הסכימה</w:t>
      </w:r>
      <w:r w:rsidR="00484976" w:rsidRPr="0072257F">
        <w:rPr>
          <w:rFonts w:hint="cs"/>
          <w:rtl/>
        </w:rPr>
        <w:t xml:space="preserve"> לאפשר לנתבע לעיין במסמכים אלה, </w:t>
      </w:r>
      <w:r w:rsidR="004B104E" w:rsidRPr="0072257F">
        <w:rPr>
          <w:rFonts w:hint="cs"/>
          <w:rtl/>
        </w:rPr>
        <w:t>די בכך</w:t>
      </w:r>
      <w:r w:rsidR="00484976" w:rsidRPr="0072257F">
        <w:rPr>
          <w:rFonts w:hint="cs"/>
          <w:rtl/>
        </w:rPr>
        <w:t xml:space="preserve">. </w:t>
      </w:r>
    </w:p>
    <w:p w:rsidR="003B3F20" w:rsidRPr="00A63A01" w:rsidRDefault="003B3F20" w:rsidP="008D149E">
      <w:pPr>
        <w:pStyle w:val="ad"/>
        <w:spacing w:after="0" w:line="360" w:lineRule="auto"/>
        <w:rPr>
          <w:rtl/>
        </w:rPr>
      </w:pPr>
    </w:p>
    <w:p w:rsidR="00950149" w:rsidRPr="00950149" w:rsidRDefault="004B104E" w:rsidP="00A63A01">
      <w:pPr>
        <w:pStyle w:val="ad"/>
        <w:numPr>
          <w:ilvl w:val="0"/>
          <w:numId w:val="1"/>
        </w:numPr>
        <w:spacing w:after="0" w:line="360" w:lineRule="auto"/>
        <w:jc w:val="both"/>
        <w:rPr>
          <w:rFonts w:ascii="Arial" w:hAnsi="Arial"/>
          <w:noProof w:val="0"/>
        </w:rPr>
      </w:pPr>
      <w:r>
        <w:rPr>
          <w:rFonts w:hint="cs"/>
          <w:rtl/>
        </w:rPr>
        <w:t>עוד קבעתי כי בשעה</w:t>
      </w:r>
      <w:r w:rsidR="00484976">
        <w:rPr>
          <w:rFonts w:hint="cs"/>
          <w:rtl/>
        </w:rPr>
        <w:t xml:space="preserve"> </w:t>
      </w:r>
      <w:r>
        <w:rPr>
          <w:rFonts w:hint="cs"/>
          <w:rtl/>
        </w:rPr>
        <w:t>ש</w:t>
      </w:r>
      <w:r w:rsidR="00484976">
        <w:rPr>
          <w:rFonts w:hint="cs"/>
          <w:rtl/>
        </w:rPr>
        <w:t>עיקר טענתו של הנתבע ב</w:t>
      </w:r>
      <w:r w:rsidR="00A63A01">
        <w:rPr>
          <w:rFonts w:hint="cs"/>
          <w:rtl/>
        </w:rPr>
        <w:t>בקשתו מחודש 10/2020, עסקה ב</w:t>
      </w:r>
      <w:r w:rsidR="00484976">
        <w:rPr>
          <w:rFonts w:hint="cs"/>
          <w:rtl/>
        </w:rPr>
        <w:t>הסכמים עליהם הסתמכה הת</w:t>
      </w:r>
      <w:r w:rsidR="0072257F">
        <w:rPr>
          <w:rFonts w:hint="cs"/>
          <w:rtl/>
        </w:rPr>
        <w:t xml:space="preserve">ובענה המקורית, שאינם </w:t>
      </w:r>
      <w:r w:rsidR="00A63A01">
        <w:rPr>
          <w:rFonts w:hint="cs"/>
          <w:rtl/>
        </w:rPr>
        <w:t xml:space="preserve">בהכרח </w:t>
      </w:r>
      <w:r w:rsidR="0072257F">
        <w:rPr>
          <w:rFonts w:hint="cs"/>
          <w:rtl/>
        </w:rPr>
        <w:t>רלוונטיים ל</w:t>
      </w:r>
      <w:r w:rsidR="00484976">
        <w:rPr>
          <w:rFonts w:hint="cs"/>
          <w:rtl/>
        </w:rPr>
        <w:t xml:space="preserve">עת הזו, משצומצמה </w:t>
      </w:r>
      <w:r>
        <w:rPr>
          <w:rFonts w:hint="cs"/>
          <w:rtl/>
        </w:rPr>
        <w:t xml:space="preserve">יריעת </w:t>
      </w:r>
      <w:r w:rsidR="00484976">
        <w:rPr>
          <w:rFonts w:hint="cs"/>
          <w:rtl/>
        </w:rPr>
        <w:t>המחל</w:t>
      </w:r>
      <w:r>
        <w:rPr>
          <w:rFonts w:hint="cs"/>
          <w:rtl/>
        </w:rPr>
        <w:t xml:space="preserve">וקת </w:t>
      </w:r>
      <w:r w:rsidR="00A63A01">
        <w:rPr>
          <w:rFonts w:hint="cs"/>
          <w:rtl/>
        </w:rPr>
        <w:t>לעניין ה</w:t>
      </w:r>
      <w:r>
        <w:rPr>
          <w:rFonts w:hint="cs"/>
          <w:rtl/>
        </w:rPr>
        <w:t xml:space="preserve">שקעות </w:t>
      </w:r>
      <w:r w:rsidR="00A63A01">
        <w:rPr>
          <w:rFonts w:hint="cs"/>
          <w:rtl/>
        </w:rPr>
        <w:t xml:space="preserve">התובעת </w:t>
      </w:r>
      <w:r>
        <w:rPr>
          <w:rFonts w:hint="cs"/>
          <w:rtl/>
        </w:rPr>
        <w:t>בפועל</w:t>
      </w:r>
      <w:r w:rsidR="00A63A01">
        <w:rPr>
          <w:rFonts w:hint="cs"/>
          <w:rtl/>
        </w:rPr>
        <w:t>,</w:t>
      </w:r>
      <w:r w:rsidR="00484976">
        <w:rPr>
          <w:rFonts w:hint="cs"/>
          <w:rtl/>
        </w:rPr>
        <w:t xml:space="preserve"> </w:t>
      </w:r>
      <w:r>
        <w:rPr>
          <w:rFonts w:hint="cs"/>
          <w:rtl/>
        </w:rPr>
        <w:t>ומש</w:t>
      </w:r>
      <w:r w:rsidR="00484976">
        <w:rPr>
          <w:rFonts w:hint="cs"/>
          <w:rtl/>
        </w:rPr>
        <w:t>הטענה לעניין אמיתות מסמכים נוספים נטענה כלאחר יד ואגב אורחא</w:t>
      </w:r>
      <w:r w:rsidR="00DB43D2">
        <w:rPr>
          <w:rFonts w:hint="cs"/>
          <w:rtl/>
        </w:rPr>
        <w:t>,</w:t>
      </w:r>
      <w:r w:rsidR="00484976">
        <w:rPr>
          <w:rFonts w:hint="cs"/>
          <w:rtl/>
        </w:rPr>
        <w:t xml:space="preserve"> ומאז ועד עתה לא בא זכרה בהליך זה</w:t>
      </w:r>
      <w:r>
        <w:rPr>
          <w:rFonts w:hint="cs"/>
          <w:rtl/>
        </w:rPr>
        <w:t xml:space="preserve">, </w:t>
      </w:r>
      <w:r w:rsidR="0072257F">
        <w:rPr>
          <w:rFonts w:hint="cs"/>
          <w:rtl/>
        </w:rPr>
        <w:t xml:space="preserve">לא מצאתי להידרש לה בשלב מתקדם </w:t>
      </w:r>
      <w:r>
        <w:rPr>
          <w:rFonts w:hint="cs"/>
          <w:rtl/>
        </w:rPr>
        <w:t>של ההליך, כאשר המשמעות היא עיכוב נוסף ולא סביר</w:t>
      </w:r>
      <w:r w:rsidR="00484976">
        <w:rPr>
          <w:rFonts w:hint="cs"/>
          <w:rtl/>
        </w:rPr>
        <w:t xml:space="preserve"> </w:t>
      </w:r>
      <w:r>
        <w:rPr>
          <w:rFonts w:hint="cs"/>
          <w:rtl/>
        </w:rPr>
        <w:t>ב</w:t>
      </w:r>
      <w:r w:rsidR="00484976">
        <w:rPr>
          <w:rFonts w:hint="cs"/>
          <w:rtl/>
        </w:rPr>
        <w:t xml:space="preserve">בירור ההליך לצורך הצגת מסמכים מקוריים. </w:t>
      </w:r>
    </w:p>
    <w:p w:rsidR="00950149" w:rsidRDefault="00950149" w:rsidP="008D149E">
      <w:pPr>
        <w:pStyle w:val="ad"/>
        <w:spacing w:after="0" w:line="360" w:lineRule="auto"/>
        <w:rPr>
          <w:rtl/>
        </w:rPr>
      </w:pPr>
    </w:p>
    <w:p w:rsidR="00950149" w:rsidRPr="00950149" w:rsidRDefault="00484976" w:rsidP="008D149E">
      <w:pPr>
        <w:pStyle w:val="ad"/>
        <w:numPr>
          <w:ilvl w:val="0"/>
          <w:numId w:val="1"/>
        </w:numPr>
        <w:spacing w:after="0" w:line="360" w:lineRule="auto"/>
        <w:jc w:val="both"/>
        <w:rPr>
          <w:rFonts w:ascii="Arial" w:hAnsi="Arial"/>
          <w:noProof w:val="0"/>
        </w:rPr>
      </w:pPr>
      <w:r>
        <w:rPr>
          <w:rFonts w:hint="cs"/>
          <w:rtl/>
        </w:rPr>
        <w:t>עם זאת, ועל מנת שתינתן לב"כ הנתבע האפשרות לבחון את המסמכים המקוריים המצויים בידיה של באת כח התובעת,</w:t>
      </w:r>
      <w:r w:rsidR="004B104E">
        <w:rPr>
          <w:rFonts w:hint="cs"/>
          <w:rtl/>
        </w:rPr>
        <w:t xml:space="preserve"> הוריתי ל</w:t>
      </w:r>
      <w:r>
        <w:rPr>
          <w:rFonts w:hint="cs"/>
          <w:rtl/>
        </w:rPr>
        <w:t xml:space="preserve">ב"כ הצדדים </w:t>
      </w:r>
      <w:r w:rsidR="004B104E">
        <w:rPr>
          <w:rFonts w:hint="cs"/>
          <w:rtl/>
        </w:rPr>
        <w:t xml:space="preserve">לתאם </w:t>
      </w:r>
      <w:r>
        <w:rPr>
          <w:rFonts w:hint="cs"/>
          <w:rtl/>
        </w:rPr>
        <w:t xml:space="preserve">מועד להצגת המסמכים והקבלות. </w:t>
      </w:r>
    </w:p>
    <w:p w:rsidR="00950149" w:rsidRDefault="00950149" w:rsidP="008D149E">
      <w:pPr>
        <w:pStyle w:val="ad"/>
        <w:spacing w:after="0" w:line="360" w:lineRule="auto"/>
        <w:rPr>
          <w:rtl/>
        </w:rPr>
      </w:pPr>
    </w:p>
    <w:p w:rsidR="00950149" w:rsidRDefault="004B104E" w:rsidP="00A63A01">
      <w:pPr>
        <w:pStyle w:val="ad"/>
        <w:numPr>
          <w:ilvl w:val="0"/>
          <w:numId w:val="1"/>
        </w:numPr>
        <w:spacing w:after="0" w:line="360" w:lineRule="auto"/>
        <w:jc w:val="both"/>
        <w:rPr>
          <w:rFonts w:ascii="Arial" w:hAnsi="Arial"/>
          <w:noProof w:val="0"/>
        </w:rPr>
      </w:pPr>
      <w:r>
        <w:rPr>
          <w:rFonts w:hint="cs"/>
          <w:rtl/>
        </w:rPr>
        <w:t xml:space="preserve">עוד קבעתי בהחלטתי מיום </w:t>
      </w:r>
      <w:r w:rsidR="0072257F">
        <w:rPr>
          <w:rFonts w:ascii="Arial" w:hAnsi="Arial" w:hint="cs"/>
          <w:noProof w:val="0"/>
          <w:rtl/>
        </w:rPr>
        <w:t>20.3.2022</w:t>
      </w:r>
      <w:r w:rsidR="0072257F">
        <w:rPr>
          <w:rFonts w:hint="cs"/>
          <w:rtl/>
        </w:rPr>
        <w:t>,</w:t>
      </w:r>
      <w:r>
        <w:rPr>
          <w:rFonts w:hint="cs"/>
          <w:rtl/>
        </w:rPr>
        <w:t xml:space="preserve"> כי בשעה </w:t>
      </w:r>
      <w:r w:rsidR="00484976">
        <w:rPr>
          <w:rFonts w:hint="cs"/>
          <w:rtl/>
        </w:rPr>
        <w:t>שאין מחלוקת כי התובענה מצטמצמת אך ורק להשקעות שהשקיעה התובעת בפועל בבניית המבנה במשק השייך לנתבע, ו</w:t>
      </w:r>
      <w:r w:rsidR="00A63A01">
        <w:rPr>
          <w:rFonts w:hint="cs"/>
          <w:rtl/>
        </w:rPr>
        <w:t>בשעה ש</w:t>
      </w:r>
      <w:r w:rsidR="00484976">
        <w:rPr>
          <w:rFonts w:hint="cs"/>
          <w:rtl/>
        </w:rPr>
        <w:t xml:space="preserve">נטל ההוכחה מוטל על כתפיה, ומשהסכימו הצדדים כי התובעת זכאית לכל היותר לקבל החזר </w:t>
      </w:r>
      <w:r>
        <w:rPr>
          <w:rFonts w:hint="cs"/>
          <w:rtl/>
        </w:rPr>
        <w:t>בגין</w:t>
      </w:r>
      <w:r w:rsidR="00484976">
        <w:rPr>
          <w:rFonts w:hint="cs"/>
          <w:rtl/>
        </w:rPr>
        <w:t xml:space="preserve"> השקעתה, וזאת בכפוף ל</w:t>
      </w:r>
      <w:r w:rsidR="00950149">
        <w:rPr>
          <w:rFonts w:hint="cs"/>
          <w:rtl/>
        </w:rPr>
        <w:t>קבוע ב</w:t>
      </w:r>
      <w:r w:rsidR="00484976">
        <w:rPr>
          <w:rFonts w:hint="cs"/>
          <w:rtl/>
        </w:rPr>
        <w:t>סעיף 31א</w:t>
      </w:r>
      <w:r w:rsidR="00DB43D2">
        <w:rPr>
          <w:rFonts w:hint="cs"/>
          <w:rtl/>
        </w:rPr>
        <w:t>'</w:t>
      </w:r>
      <w:r w:rsidR="00484976">
        <w:rPr>
          <w:rFonts w:hint="cs"/>
          <w:rtl/>
        </w:rPr>
        <w:t xml:space="preserve"> לכתב התביעה, </w:t>
      </w:r>
      <w:r>
        <w:rPr>
          <w:rFonts w:hint="cs"/>
          <w:rtl/>
        </w:rPr>
        <w:t xml:space="preserve">הוריתי </w:t>
      </w:r>
      <w:r w:rsidR="00484976">
        <w:rPr>
          <w:rFonts w:hint="cs"/>
          <w:rtl/>
        </w:rPr>
        <w:t>בהסכמת ב"כ הצדדים</w:t>
      </w:r>
      <w:r>
        <w:rPr>
          <w:rFonts w:hint="cs"/>
          <w:rtl/>
        </w:rPr>
        <w:t xml:space="preserve">, </w:t>
      </w:r>
      <w:r w:rsidR="00950149">
        <w:rPr>
          <w:rFonts w:hint="cs"/>
          <w:rtl/>
        </w:rPr>
        <w:t>על הגשת</w:t>
      </w:r>
      <w:r w:rsidR="00484976">
        <w:rPr>
          <w:rFonts w:hint="cs"/>
          <w:rtl/>
        </w:rPr>
        <w:t xml:space="preserve"> סיכומים </w:t>
      </w:r>
      <w:r w:rsidR="00950149">
        <w:rPr>
          <w:rFonts w:hint="cs"/>
          <w:rtl/>
        </w:rPr>
        <w:t>בכתב המתייחסים לטענות הצדדים</w:t>
      </w:r>
      <w:r>
        <w:rPr>
          <w:rFonts w:hint="cs"/>
          <w:rtl/>
        </w:rPr>
        <w:t xml:space="preserve"> לעניין ההשקעות במבנה,</w:t>
      </w:r>
      <w:r w:rsidR="00950149">
        <w:rPr>
          <w:rFonts w:hint="cs"/>
          <w:rtl/>
        </w:rPr>
        <w:t xml:space="preserve"> תוך שניתנה לצדדים האפשרות לצרף</w:t>
      </w:r>
      <w:r>
        <w:rPr>
          <w:rFonts w:hint="cs"/>
          <w:rtl/>
        </w:rPr>
        <w:t xml:space="preserve"> לסיכומיהם</w:t>
      </w:r>
      <w:r w:rsidR="00950149">
        <w:rPr>
          <w:rFonts w:hint="cs"/>
          <w:rtl/>
        </w:rPr>
        <w:t xml:space="preserve"> אסמכתאות</w:t>
      </w:r>
      <w:r>
        <w:rPr>
          <w:rFonts w:hint="cs"/>
          <w:rtl/>
        </w:rPr>
        <w:t xml:space="preserve">, הן לעניין ההשקעות </w:t>
      </w:r>
      <w:r w:rsidR="00E943F8">
        <w:rPr>
          <w:rFonts w:hint="cs"/>
          <w:rtl/>
        </w:rPr>
        <w:t>בפועל והן לעניין טענות קיזוז, ככל שישנן</w:t>
      </w:r>
      <w:r w:rsidR="00484976">
        <w:rPr>
          <w:rFonts w:hint="cs"/>
          <w:rtl/>
        </w:rPr>
        <w:t xml:space="preserve">. </w:t>
      </w:r>
    </w:p>
    <w:p w:rsidR="0072257F" w:rsidRPr="00A63A01" w:rsidRDefault="0072257F" w:rsidP="008D149E">
      <w:pPr>
        <w:pStyle w:val="ad"/>
        <w:spacing w:after="0" w:line="360" w:lineRule="auto"/>
        <w:rPr>
          <w:rFonts w:ascii="Arial" w:hAnsi="Arial"/>
          <w:noProof w:val="0"/>
          <w:rtl/>
        </w:rPr>
      </w:pPr>
    </w:p>
    <w:p w:rsidR="0072257F" w:rsidRPr="00950149" w:rsidRDefault="0072257F" w:rsidP="008D149E">
      <w:pPr>
        <w:pStyle w:val="ad"/>
        <w:numPr>
          <w:ilvl w:val="0"/>
          <w:numId w:val="1"/>
        </w:numPr>
        <w:spacing w:after="0" w:line="360" w:lineRule="auto"/>
        <w:jc w:val="both"/>
        <w:rPr>
          <w:rFonts w:ascii="Arial" w:hAnsi="Arial"/>
          <w:noProof w:val="0"/>
        </w:rPr>
      </w:pPr>
      <w:r>
        <w:rPr>
          <w:rFonts w:ascii="Arial" w:hAnsi="Arial" w:hint="cs"/>
          <w:noProof w:val="0"/>
          <w:rtl/>
        </w:rPr>
        <w:lastRenderedPageBreak/>
        <w:t>כפי שהתברר מסיכומי ב"כ התובעת, ב"כ הנתבע התייצב במשרדה בליווי גרפולוג מטעמו, והוצגו לו כל המסמכים הרלוונטיים.</w:t>
      </w:r>
    </w:p>
    <w:p w:rsidR="00950149" w:rsidRPr="00950149" w:rsidRDefault="00950149" w:rsidP="008D149E">
      <w:pPr>
        <w:pStyle w:val="ad"/>
        <w:spacing w:after="0" w:line="360" w:lineRule="auto"/>
        <w:rPr>
          <w:rFonts w:ascii="Arial" w:hAnsi="Arial"/>
          <w:noProof w:val="0"/>
          <w:rtl/>
        </w:rPr>
      </w:pPr>
    </w:p>
    <w:p w:rsidR="004C41DD" w:rsidRPr="00B72739" w:rsidRDefault="00950149" w:rsidP="008D149E">
      <w:pPr>
        <w:pStyle w:val="ad"/>
        <w:numPr>
          <w:ilvl w:val="0"/>
          <w:numId w:val="1"/>
        </w:numPr>
        <w:spacing w:after="0" w:line="360" w:lineRule="auto"/>
        <w:jc w:val="both"/>
        <w:rPr>
          <w:rFonts w:ascii="Arial" w:hAnsi="Arial"/>
          <w:noProof w:val="0"/>
        </w:rPr>
      </w:pPr>
      <w:r>
        <w:rPr>
          <w:rFonts w:ascii="Arial" w:hAnsi="Arial" w:hint="cs"/>
          <w:noProof w:val="0"/>
          <w:rtl/>
        </w:rPr>
        <w:t xml:space="preserve">באופן מצער, </w:t>
      </w:r>
      <w:r w:rsidR="004C6874" w:rsidRPr="00950149">
        <w:rPr>
          <w:rFonts w:ascii="Arial" w:hAnsi="Arial" w:hint="cs"/>
          <w:noProof w:val="0"/>
          <w:rtl/>
        </w:rPr>
        <w:t>לאחר שהוגשו סיכומי ב"כ הצדדים</w:t>
      </w:r>
      <w:r w:rsidR="0072257F">
        <w:rPr>
          <w:rFonts w:ascii="Arial" w:hAnsi="Arial" w:hint="cs"/>
          <w:noProof w:val="0"/>
          <w:rtl/>
        </w:rPr>
        <w:t>, נודע כי הנתבע 1</w:t>
      </w:r>
      <w:r w:rsidR="004C6874" w:rsidRPr="00950149">
        <w:rPr>
          <w:rFonts w:ascii="Arial" w:hAnsi="Arial" w:hint="cs"/>
          <w:noProof w:val="0"/>
          <w:rtl/>
        </w:rPr>
        <w:t xml:space="preserve"> </w:t>
      </w:r>
      <w:r w:rsidR="00A63A01">
        <w:rPr>
          <w:rFonts w:ascii="Arial" w:hAnsi="Arial" w:hint="cs"/>
          <w:noProof w:val="0"/>
          <w:rtl/>
        </w:rPr>
        <w:t>נפטר (ו</w:t>
      </w:r>
      <w:r>
        <w:rPr>
          <w:rFonts w:ascii="Arial" w:hAnsi="Arial" w:hint="cs"/>
          <w:noProof w:val="0"/>
          <w:rtl/>
        </w:rPr>
        <w:t xml:space="preserve">ביהמ"ש למד על כך אגב אורחא, </w:t>
      </w:r>
      <w:r w:rsidR="004C6874" w:rsidRPr="00950149">
        <w:rPr>
          <w:rFonts w:ascii="Arial" w:hAnsi="Arial" w:hint="cs"/>
          <w:noProof w:val="0"/>
          <w:rtl/>
        </w:rPr>
        <w:t>מקר</w:t>
      </w:r>
      <w:r>
        <w:rPr>
          <w:rFonts w:ascii="Arial" w:hAnsi="Arial" w:hint="cs"/>
          <w:noProof w:val="0"/>
          <w:rtl/>
        </w:rPr>
        <w:t>יאת סיכומי ב"כ הנתבע)</w:t>
      </w:r>
      <w:r w:rsidR="004C6874" w:rsidRPr="00950149">
        <w:rPr>
          <w:rFonts w:ascii="Arial" w:hAnsi="Arial" w:hint="cs"/>
          <w:noProof w:val="0"/>
          <w:rtl/>
        </w:rPr>
        <w:t xml:space="preserve"> </w:t>
      </w:r>
      <w:r w:rsidR="00EA03FB" w:rsidRPr="00950149">
        <w:rPr>
          <w:rFonts w:ascii="Arial" w:hAnsi="Arial" w:hint="cs"/>
          <w:noProof w:val="0"/>
          <w:rtl/>
        </w:rPr>
        <w:t xml:space="preserve">ומשכך בהחלטתי מיום 16.1.2023 הוריתי כי </w:t>
      </w:r>
      <w:r w:rsidR="00EA03FB" w:rsidRPr="00950149">
        <w:rPr>
          <w:rFonts w:ascii="Arial" w:hAnsi="Arial"/>
          <w:noProof w:val="0"/>
          <w:rtl/>
        </w:rPr>
        <w:t xml:space="preserve">בטרם </w:t>
      </w:r>
      <w:r w:rsidR="0072257F">
        <w:rPr>
          <w:rFonts w:ascii="Arial" w:hAnsi="Arial" w:hint="cs"/>
          <w:noProof w:val="0"/>
          <w:rtl/>
        </w:rPr>
        <w:t>מתן ה</w:t>
      </w:r>
      <w:r w:rsidR="00476958">
        <w:rPr>
          <w:rFonts w:ascii="Arial" w:hAnsi="Arial" w:hint="cs"/>
          <w:noProof w:val="0"/>
          <w:rtl/>
        </w:rPr>
        <w:t>כרעה בתובענה</w:t>
      </w:r>
      <w:r w:rsidR="00123CD5">
        <w:rPr>
          <w:rFonts w:ascii="Arial" w:hAnsi="Arial" w:hint="cs"/>
          <w:noProof w:val="0"/>
          <w:rtl/>
        </w:rPr>
        <w:t xml:space="preserve"> </w:t>
      </w:r>
      <w:r w:rsidR="00476958">
        <w:rPr>
          <w:rFonts w:ascii="Arial" w:hAnsi="Arial" w:hint="cs"/>
          <w:noProof w:val="0"/>
          <w:rtl/>
        </w:rPr>
        <w:t>יש לצרף</w:t>
      </w:r>
      <w:r w:rsidR="00EA03FB" w:rsidRPr="00950149">
        <w:rPr>
          <w:rFonts w:ascii="Arial" w:hAnsi="Arial"/>
          <w:noProof w:val="0"/>
          <w:rtl/>
        </w:rPr>
        <w:t xml:space="preserve"> חליף/ים לנתבע </w:t>
      </w:r>
      <w:r w:rsidR="00123CD5">
        <w:rPr>
          <w:rFonts w:ascii="Arial" w:hAnsi="Arial" w:hint="cs"/>
          <w:noProof w:val="0"/>
          <w:rtl/>
        </w:rPr>
        <w:t xml:space="preserve">1 בין אם בדרך של מתן </w:t>
      </w:r>
      <w:r w:rsidR="00EA03FB" w:rsidRPr="00950149">
        <w:rPr>
          <w:rFonts w:ascii="Arial" w:hAnsi="Arial"/>
          <w:noProof w:val="0"/>
          <w:rtl/>
        </w:rPr>
        <w:t>צו ירושה/ צו קיום צוואה</w:t>
      </w:r>
      <w:r w:rsidR="00123CD5">
        <w:rPr>
          <w:rFonts w:ascii="Arial" w:hAnsi="Arial" w:hint="cs"/>
          <w:noProof w:val="0"/>
          <w:rtl/>
        </w:rPr>
        <w:t xml:space="preserve"> ובין אם בדרך אחרת</w:t>
      </w:r>
      <w:r w:rsidR="00B72739">
        <w:rPr>
          <w:rFonts w:ascii="Arial" w:hAnsi="Arial" w:hint="cs"/>
          <w:noProof w:val="0"/>
          <w:rtl/>
        </w:rPr>
        <w:t xml:space="preserve"> (ראו: סע'</w:t>
      </w:r>
      <w:r w:rsidR="00B72739" w:rsidRPr="00B72739">
        <w:rPr>
          <w:rFonts w:ascii="Arial" w:hAnsi="Arial"/>
          <w:noProof w:val="0"/>
          <w:rtl/>
        </w:rPr>
        <w:t xml:space="preserve"> 36 ו-38 </w:t>
      </w:r>
      <w:r w:rsidR="00B72739" w:rsidRPr="00B72739">
        <w:rPr>
          <w:rFonts w:ascii="Arial" w:hAnsi="Arial"/>
          <w:b/>
          <w:bCs/>
          <w:noProof w:val="0"/>
          <w:rtl/>
        </w:rPr>
        <w:t>לתקנות סדר הדין האזרחי</w:t>
      </w:r>
      <w:r w:rsidR="00B72739">
        <w:rPr>
          <w:rFonts w:ascii="Arial" w:hAnsi="Arial"/>
          <w:noProof w:val="0"/>
          <w:rtl/>
        </w:rPr>
        <w:t>, התשמ"ד-1984</w:t>
      </w:r>
      <w:r w:rsidR="00B72739">
        <w:rPr>
          <w:rFonts w:ascii="Arial" w:hAnsi="Arial" w:hint="cs"/>
          <w:noProof w:val="0"/>
          <w:rtl/>
        </w:rPr>
        <w:t xml:space="preserve">; </w:t>
      </w:r>
      <w:r w:rsidR="00B72739" w:rsidRPr="00B72739">
        <w:rPr>
          <w:rFonts w:ascii="Arial" w:hAnsi="Arial"/>
          <w:noProof w:val="0"/>
          <w:rtl/>
        </w:rPr>
        <w:t xml:space="preserve">ע"א 4923/09 </w:t>
      </w:r>
      <w:r w:rsidR="00B72739" w:rsidRPr="00B72739">
        <w:rPr>
          <w:rFonts w:ascii="Arial" w:hAnsi="Arial"/>
          <w:b/>
          <w:bCs/>
          <w:noProof w:val="0"/>
          <w:rtl/>
        </w:rPr>
        <w:t>עתילי ערפאת נ' בנק הפועלים בע"מ</w:t>
      </w:r>
      <w:r w:rsidR="00B72739" w:rsidRPr="00B72739">
        <w:rPr>
          <w:rFonts w:ascii="Arial" w:hAnsi="Arial"/>
          <w:noProof w:val="0"/>
          <w:rtl/>
        </w:rPr>
        <w:t xml:space="preserve"> (מאגרים משפטיים, 12.10.2010)</w:t>
      </w:r>
      <w:r w:rsidR="00EA03FB" w:rsidRPr="00B72739">
        <w:rPr>
          <w:rFonts w:ascii="Arial" w:hAnsi="Arial"/>
          <w:noProof w:val="0"/>
          <w:rtl/>
        </w:rPr>
        <w:t>.</w:t>
      </w:r>
    </w:p>
    <w:p w:rsidR="004C41DD" w:rsidRPr="00476958" w:rsidRDefault="004C41DD" w:rsidP="008D149E">
      <w:pPr>
        <w:pStyle w:val="ad"/>
        <w:spacing w:after="0" w:line="360" w:lineRule="auto"/>
        <w:rPr>
          <w:rFonts w:ascii="Arial" w:hAnsi="Arial"/>
          <w:noProof w:val="0"/>
          <w:rtl/>
        </w:rPr>
      </w:pPr>
    </w:p>
    <w:p w:rsidR="00EA03FB" w:rsidRDefault="004C41DD" w:rsidP="00F75216">
      <w:pPr>
        <w:pStyle w:val="ad"/>
        <w:numPr>
          <w:ilvl w:val="0"/>
          <w:numId w:val="1"/>
        </w:numPr>
        <w:spacing w:after="0" w:line="360" w:lineRule="auto"/>
        <w:jc w:val="both"/>
        <w:rPr>
          <w:rFonts w:ascii="Arial" w:hAnsi="Arial"/>
          <w:noProof w:val="0"/>
        </w:rPr>
      </w:pPr>
      <w:r>
        <w:rPr>
          <w:rFonts w:ascii="Arial" w:hAnsi="Arial" w:hint="cs"/>
          <w:noProof w:val="0"/>
          <w:rtl/>
        </w:rPr>
        <w:t xml:space="preserve">בתחילה טען ב"כ הנתבעים </w:t>
      </w:r>
      <w:r w:rsidR="0050598C">
        <w:rPr>
          <w:rFonts w:ascii="Arial" w:hAnsi="Arial" w:hint="cs"/>
          <w:noProof w:val="0"/>
          <w:rtl/>
        </w:rPr>
        <w:t>כי הנתבע 1 לא הותיר אחריו צוואה וכי אין בידיו של בנו (הנתבע 2) צו ירושה (ראו תגובה מיום 21.11.2022), אלא שלאחר שב"כ התובעת הודיעה כי הגישה בקשה לצו ירושה (הודעה מיום 14.2</w:t>
      </w:r>
      <w:r w:rsidR="009D4346">
        <w:rPr>
          <w:rFonts w:ascii="Arial" w:hAnsi="Arial" w:hint="cs"/>
          <w:noProof w:val="0"/>
          <w:rtl/>
        </w:rPr>
        <w:t>.2023)</w:t>
      </w:r>
      <w:r w:rsidR="00AE4FCA">
        <w:rPr>
          <w:rFonts w:ascii="Arial" w:hAnsi="Arial" w:hint="cs"/>
          <w:noProof w:val="0"/>
          <w:rtl/>
        </w:rPr>
        <w:t xml:space="preserve"> התברר כי</w:t>
      </w:r>
      <w:r w:rsidR="00F40EAB">
        <w:rPr>
          <w:rFonts w:ascii="Arial" w:hAnsi="Arial" w:hint="cs"/>
          <w:noProof w:val="0"/>
          <w:rtl/>
        </w:rPr>
        <w:t xml:space="preserve"> </w:t>
      </w:r>
      <w:r w:rsidR="00A15349">
        <w:rPr>
          <w:rFonts w:ascii="Arial" w:hAnsi="Arial" w:hint="cs"/>
          <w:noProof w:val="0"/>
          <w:rtl/>
        </w:rPr>
        <w:t xml:space="preserve">ביום 5.2.2023 </w:t>
      </w:r>
      <w:r w:rsidR="009D4346">
        <w:rPr>
          <w:rFonts w:ascii="Arial" w:hAnsi="Arial" w:hint="cs"/>
          <w:noProof w:val="0"/>
          <w:rtl/>
        </w:rPr>
        <w:t xml:space="preserve">ניתן ע"י הרשם לענייני ירושה </w:t>
      </w:r>
      <w:r w:rsidR="00F40EAB">
        <w:rPr>
          <w:rFonts w:ascii="Arial" w:hAnsi="Arial" w:hint="cs"/>
          <w:noProof w:val="0"/>
          <w:rtl/>
        </w:rPr>
        <w:t xml:space="preserve">צו קיום </w:t>
      </w:r>
      <w:r w:rsidR="00A15349">
        <w:rPr>
          <w:rFonts w:ascii="Arial" w:hAnsi="Arial" w:hint="cs"/>
          <w:noProof w:val="0"/>
          <w:rtl/>
        </w:rPr>
        <w:t>לצוואת הנתבע 1</w:t>
      </w:r>
      <w:r w:rsidR="00AC2121">
        <w:rPr>
          <w:rFonts w:ascii="Arial" w:hAnsi="Arial" w:hint="cs"/>
          <w:noProof w:val="0"/>
          <w:rtl/>
        </w:rPr>
        <w:t xml:space="preserve"> (ע"פ בקשה שהוגשה כבר ביום 26.10.2022</w:t>
      </w:r>
      <w:r w:rsidR="000A4187">
        <w:rPr>
          <w:rFonts w:ascii="Arial" w:hAnsi="Arial" w:hint="cs"/>
          <w:noProof w:val="0"/>
          <w:rtl/>
        </w:rPr>
        <w:t>, זאת כפי העולה מאתר הרשם לענייני ירושה</w:t>
      </w:r>
      <w:r w:rsidR="00AC2121">
        <w:rPr>
          <w:rFonts w:ascii="Arial" w:hAnsi="Arial" w:hint="cs"/>
          <w:noProof w:val="0"/>
          <w:rtl/>
        </w:rPr>
        <w:t>)</w:t>
      </w:r>
      <w:r w:rsidR="00F40EAB">
        <w:rPr>
          <w:rFonts w:ascii="Arial" w:hAnsi="Arial" w:hint="cs"/>
          <w:noProof w:val="0"/>
          <w:rtl/>
        </w:rPr>
        <w:t xml:space="preserve">, </w:t>
      </w:r>
      <w:r w:rsidR="009D4346">
        <w:rPr>
          <w:rFonts w:ascii="Arial" w:hAnsi="Arial" w:hint="cs"/>
          <w:noProof w:val="0"/>
          <w:rtl/>
        </w:rPr>
        <w:t>ב</w:t>
      </w:r>
      <w:r w:rsidR="00A15349">
        <w:rPr>
          <w:rFonts w:ascii="Arial" w:hAnsi="Arial" w:hint="cs"/>
          <w:noProof w:val="0"/>
          <w:rtl/>
        </w:rPr>
        <w:t>ה ה</w:t>
      </w:r>
      <w:r w:rsidR="00F40EAB">
        <w:rPr>
          <w:rFonts w:ascii="Arial" w:hAnsi="Arial" w:hint="cs"/>
          <w:noProof w:val="0"/>
          <w:rtl/>
        </w:rPr>
        <w:t>וריש את כלל רכושו לנתבעים 2 ו</w:t>
      </w:r>
      <w:r w:rsidR="00F75216">
        <w:rPr>
          <w:rFonts w:ascii="Arial" w:hAnsi="Arial" w:hint="cs"/>
          <w:noProof w:val="0"/>
          <w:rtl/>
        </w:rPr>
        <w:t>-</w:t>
      </w:r>
      <w:r w:rsidR="00F40EAB">
        <w:rPr>
          <w:rFonts w:ascii="Arial" w:hAnsi="Arial" w:hint="cs"/>
          <w:noProof w:val="0"/>
          <w:rtl/>
        </w:rPr>
        <w:t xml:space="preserve">3 </w:t>
      </w:r>
      <w:r w:rsidR="00A15349">
        <w:rPr>
          <w:rFonts w:ascii="Arial" w:hAnsi="Arial" w:hint="cs"/>
          <w:noProof w:val="0"/>
          <w:rtl/>
        </w:rPr>
        <w:t>[הזכויות במשק</w:t>
      </w:r>
      <w:r w:rsidR="00F05D84">
        <w:rPr>
          <w:rFonts w:ascii="Arial" w:hAnsi="Arial" w:hint="cs"/>
          <w:noProof w:val="0"/>
          <w:rtl/>
        </w:rPr>
        <w:t xml:space="preserve"> לנתבע 2, תוך מתן הוראות לפיצול הנחלה </w:t>
      </w:r>
      <w:r w:rsidR="00522F42">
        <w:rPr>
          <w:rFonts w:ascii="Arial" w:hAnsi="Arial" w:hint="cs"/>
          <w:noProof w:val="0"/>
          <w:rtl/>
        </w:rPr>
        <w:t xml:space="preserve">ויתר הכספים בחלקים שווים </w:t>
      </w:r>
      <w:r w:rsidR="009D4346">
        <w:rPr>
          <w:rFonts w:ascii="Arial" w:hAnsi="Arial" w:hint="cs"/>
          <w:noProof w:val="0"/>
          <w:rtl/>
        </w:rPr>
        <w:t>ל</w:t>
      </w:r>
      <w:r w:rsidR="00522F42">
        <w:rPr>
          <w:rFonts w:ascii="Arial" w:hAnsi="Arial" w:hint="cs"/>
          <w:noProof w:val="0"/>
          <w:rtl/>
        </w:rPr>
        <w:t>נתבעים 2 ו</w:t>
      </w:r>
      <w:r w:rsidR="00F75216">
        <w:rPr>
          <w:rFonts w:ascii="Arial" w:hAnsi="Arial" w:hint="cs"/>
          <w:noProof w:val="0"/>
          <w:rtl/>
        </w:rPr>
        <w:t>-</w:t>
      </w:r>
      <w:r w:rsidR="00522F42">
        <w:rPr>
          <w:rFonts w:ascii="Arial" w:hAnsi="Arial" w:hint="cs"/>
          <w:noProof w:val="0"/>
          <w:rtl/>
        </w:rPr>
        <w:t>3</w:t>
      </w:r>
      <w:r w:rsidR="00A15349">
        <w:rPr>
          <w:rFonts w:ascii="Arial" w:hAnsi="Arial" w:hint="cs"/>
          <w:noProof w:val="0"/>
          <w:rtl/>
        </w:rPr>
        <w:t xml:space="preserve"> </w:t>
      </w:r>
      <w:r w:rsidR="00F40EAB">
        <w:rPr>
          <w:rFonts w:ascii="Arial" w:hAnsi="Arial" w:hint="cs"/>
          <w:noProof w:val="0"/>
          <w:rtl/>
        </w:rPr>
        <w:t xml:space="preserve">(העתק הצוואה המקוימת הוגש לתיק ביום </w:t>
      </w:r>
      <w:r w:rsidR="00DE5418">
        <w:rPr>
          <w:rFonts w:ascii="Arial" w:hAnsi="Arial" w:hint="cs"/>
          <w:noProof w:val="0"/>
          <w:rtl/>
        </w:rPr>
        <w:t>28.3.2023</w:t>
      </w:r>
      <w:r w:rsidR="00F40EAB">
        <w:rPr>
          <w:rFonts w:ascii="Arial" w:hAnsi="Arial" w:hint="cs"/>
          <w:noProof w:val="0"/>
          <w:rtl/>
        </w:rPr>
        <w:t>)</w:t>
      </w:r>
      <w:r w:rsidR="00522F42">
        <w:rPr>
          <w:rFonts w:ascii="Arial" w:hAnsi="Arial" w:hint="cs"/>
          <w:noProof w:val="0"/>
          <w:rtl/>
        </w:rPr>
        <w:t>]</w:t>
      </w:r>
      <w:r w:rsidR="00F40EAB">
        <w:rPr>
          <w:rFonts w:ascii="Arial" w:hAnsi="Arial" w:hint="cs"/>
          <w:noProof w:val="0"/>
          <w:rtl/>
        </w:rPr>
        <w:t>.</w:t>
      </w:r>
    </w:p>
    <w:p w:rsidR="00F40EAB" w:rsidRPr="00F75216" w:rsidRDefault="00F40EAB" w:rsidP="008D149E">
      <w:pPr>
        <w:pStyle w:val="ad"/>
        <w:spacing w:after="0" w:line="360" w:lineRule="auto"/>
        <w:rPr>
          <w:rFonts w:ascii="Arial" w:hAnsi="Arial"/>
          <w:noProof w:val="0"/>
          <w:rtl/>
        </w:rPr>
      </w:pPr>
    </w:p>
    <w:p w:rsidR="00B65371" w:rsidRDefault="00DE5418" w:rsidP="008D149E">
      <w:pPr>
        <w:pStyle w:val="ad"/>
        <w:numPr>
          <w:ilvl w:val="0"/>
          <w:numId w:val="1"/>
        </w:numPr>
        <w:spacing w:after="0" w:line="360" w:lineRule="auto"/>
        <w:jc w:val="both"/>
        <w:rPr>
          <w:rFonts w:ascii="Arial" w:hAnsi="Arial"/>
          <w:noProof w:val="0"/>
        </w:rPr>
      </w:pPr>
      <w:r>
        <w:rPr>
          <w:rFonts w:ascii="Arial" w:hAnsi="Arial" w:hint="cs"/>
          <w:noProof w:val="0"/>
          <w:rtl/>
        </w:rPr>
        <w:t xml:space="preserve">בנסיבות אלה </w:t>
      </w:r>
      <w:r w:rsidR="00091E2A" w:rsidRPr="00DE5418">
        <w:rPr>
          <w:rFonts w:ascii="Arial" w:hAnsi="Arial" w:hint="cs"/>
          <w:noProof w:val="0"/>
          <w:rtl/>
        </w:rPr>
        <w:t>הוריתי על צירופם</w:t>
      </w:r>
      <w:r>
        <w:rPr>
          <w:rFonts w:ascii="Arial" w:hAnsi="Arial" w:hint="cs"/>
          <w:noProof w:val="0"/>
          <w:rtl/>
        </w:rPr>
        <w:t xml:space="preserve"> של הנתבעים 2 ו-3</w:t>
      </w:r>
      <w:r w:rsidR="00DB43D2">
        <w:rPr>
          <w:rFonts w:ascii="Arial" w:hAnsi="Arial" w:hint="cs"/>
          <w:noProof w:val="0"/>
          <w:rtl/>
        </w:rPr>
        <w:t xml:space="preserve"> להליך, </w:t>
      </w:r>
      <w:r w:rsidR="00091E2A" w:rsidRPr="00DE5418">
        <w:rPr>
          <w:rFonts w:ascii="Arial" w:hAnsi="Arial" w:hint="cs"/>
          <w:noProof w:val="0"/>
          <w:rtl/>
        </w:rPr>
        <w:t xml:space="preserve">הוריתי להם להגיש </w:t>
      </w:r>
      <w:r>
        <w:rPr>
          <w:rFonts w:ascii="Arial" w:hAnsi="Arial" w:hint="cs"/>
          <w:noProof w:val="0"/>
          <w:rtl/>
        </w:rPr>
        <w:t>עמדתם</w:t>
      </w:r>
      <w:r w:rsidR="00B65371">
        <w:rPr>
          <w:rFonts w:ascii="Arial" w:hAnsi="Arial" w:hint="cs"/>
          <w:noProof w:val="0"/>
          <w:rtl/>
        </w:rPr>
        <w:t xml:space="preserve"> </w:t>
      </w:r>
      <w:r w:rsidR="00522F42">
        <w:rPr>
          <w:rFonts w:ascii="Arial" w:hAnsi="Arial" w:hint="cs"/>
          <w:noProof w:val="0"/>
          <w:rtl/>
        </w:rPr>
        <w:t>ולהבהיר</w:t>
      </w:r>
      <w:r w:rsidR="00B65371">
        <w:rPr>
          <w:rFonts w:ascii="Arial" w:hAnsi="Arial" w:hint="cs"/>
          <w:noProof w:val="0"/>
          <w:rtl/>
        </w:rPr>
        <w:t xml:space="preserve"> </w:t>
      </w:r>
      <w:r w:rsidR="00091E2A" w:rsidRPr="00DE5418">
        <w:rPr>
          <w:rFonts w:ascii="Arial" w:hAnsi="Arial"/>
          <w:noProof w:val="0"/>
          <w:rtl/>
        </w:rPr>
        <w:t xml:space="preserve">האם הם עומדים אחר טענותיו </w:t>
      </w:r>
      <w:r w:rsidR="00091E2A" w:rsidRPr="00DE5418">
        <w:rPr>
          <w:rFonts w:ascii="Arial" w:hAnsi="Arial" w:hint="cs"/>
          <w:noProof w:val="0"/>
          <w:rtl/>
        </w:rPr>
        <w:t xml:space="preserve">של הנתבע 1 </w:t>
      </w:r>
      <w:r w:rsidR="00B65371">
        <w:rPr>
          <w:rFonts w:ascii="Arial" w:hAnsi="Arial"/>
          <w:noProof w:val="0"/>
          <w:rtl/>
        </w:rPr>
        <w:t>ו</w:t>
      </w:r>
      <w:r w:rsidR="00091E2A" w:rsidRPr="00DE5418">
        <w:rPr>
          <w:rFonts w:ascii="Arial" w:hAnsi="Arial"/>
          <w:noProof w:val="0"/>
          <w:rtl/>
        </w:rPr>
        <w:t>האם הם</w:t>
      </w:r>
      <w:r w:rsidR="00091E2A" w:rsidRPr="00DE5418">
        <w:rPr>
          <w:rFonts w:ascii="Arial" w:hAnsi="Arial" w:hint="cs"/>
          <w:noProof w:val="0"/>
          <w:rtl/>
        </w:rPr>
        <w:t xml:space="preserve"> </w:t>
      </w:r>
      <w:r w:rsidR="00091E2A" w:rsidRPr="00DE5418">
        <w:rPr>
          <w:rFonts w:ascii="Arial" w:hAnsi="Arial"/>
          <w:noProof w:val="0"/>
          <w:rtl/>
        </w:rPr>
        <w:t>עומדים על מתן פס"ד</w:t>
      </w:r>
      <w:r w:rsidR="00E322A2">
        <w:rPr>
          <w:rFonts w:ascii="Arial" w:hAnsi="Arial" w:hint="cs"/>
          <w:noProof w:val="0"/>
          <w:rtl/>
        </w:rPr>
        <w:t>,</w:t>
      </w:r>
      <w:r w:rsidR="00091E2A" w:rsidRPr="00DE5418">
        <w:rPr>
          <w:rFonts w:ascii="Arial" w:hAnsi="Arial"/>
          <w:noProof w:val="0"/>
          <w:rtl/>
        </w:rPr>
        <w:t xml:space="preserve"> או שמא הם מבקשים</w:t>
      </w:r>
      <w:r w:rsidR="00091E2A" w:rsidRPr="00DE5418">
        <w:rPr>
          <w:rFonts w:ascii="Arial" w:hAnsi="Arial" w:hint="cs"/>
          <w:noProof w:val="0"/>
          <w:rtl/>
        </w:rPr>
        <w:t xml:space="preserve"> </w:t>
      </w:r>
      <w:r w:rsidR="00091E2A" w:rsidRPr="00DE5418">
        <w:rPr>
          <w:rFonts w:ascii="Arial" w:hAnsi="Arial"/>
          <w:noProof w:val="0"/>
          <w:rtl/>
        </w:rPr>
        <w:t>להגיע להסדר שייתר זאת.</w:t>
      </w:r>
    </w:p>
    <w:p w:rsidR="00B65371" w:rsidRPr="00B65371" w:rsidRDefault="00B65371" w:rsidP="008D149E">
      <w:pPr>
        <w:pStyle w:val="ad"/>
        <w:spacing w:after="0" w:line="360" w:lineRule="auto"/>
        <w:rPr>
          <w:rFonts w:ascii="Arial" w:hAnsi="Arial"/>
          <w:noProof w:val="0"/>
          <w:rtl/>
        </w:rPr>
      </w:pPr>
    </w:p>
    <w:p w:rsidR="00143A0C" w:rsidRDefault="00143A0C" w:rsidP="00E322A2">
      <w:pPr>
        <w:pStyle w:val="ad"/>
        <w:numPr>
          <w:ilvl w:val="0"/>
          <w:numId w:val="1"/>
        </w:numPr>
        <w:spacing w:after="0" w:line="360" w:lineRule="auto"/>
        <w:jc w:val="both"/>
        <w:rPr>
          <w:rFonts w:ascii="Arial" w:hAnsi="Arial"/>
          <w:noProof w:val="0"/>
        </w:rPr>
      </w:pPr>
      <w:r w:rsidRPr="00B65371">
        <w:rPr>
          <w:rFonts w:ascii="Arial" w:hAnsi="Arial" w:hint="cs"/>
          <w:noProof w:val="0"/>
          <w:rtl/>
        </w:rPr>
        <w:t>ביום 7.5.2023 הוגשה עמד</w:t>
      </w:r>
      <w:r w:rsidR="00F66740">
        <w:rPr>
          <w:rFonts w:ascii="Arial" w:hAnsi="Arial" w:hint="cs"/>
          <w:noProof w:val="0"/>
          <w:rtl/>
        </w:rPr>
        <w:t>ת הנתבעים 2 ו-</w:t>
      </w:r>
      <w:r w:rsidR="00E322A2">
        <w:rPr>
          <w:rFonts w:ascii="Arial" w:hAnsi="Arial" w:hint="cs"/>
          <w:noProof w:val="0"/>
          <w:rtl/>
        </w:rPr>
        <w:t>3, בה</w:t>
      </w:r>
      <w:r w:rsidR="00F66740">
        <w:rPr>
          <w:rFonts w:ascii="Arial" w:hAnsi="Arial" w:hint="cs"/>
          <w:noProof w:val="0"/>
          <w:rtl/>
        </w:rPr>
        <w:t xml:space="preserve"> הודיעו כי הם עומדים מאחורי טענות הנתבע 1 והוסיפו לטעון בעניין סיכויי התביעה ומהותה.</w:t>
      </w:r>
    </w:p>
    <w:p w:rsidR="007E1980" w:rsidRDefault="007E1980" w:rsidP="008D149E">
      <w:pPr>
        <w:spacing w:line="360" w:lineRule="auto"/>
        <w:jc w:val="both"/>
        <w:rPr>
          <w:rFonts w:ascii="Arial" w:hAnsi="Arial"/>
          <w:noProof w:val="0"/>
          <w:rtl/>
        </w:rPr>
      </w:pPr>
    </w:p>
    <w:p w:rsidR="007E1980" w:rsidRPr="00DB43D2" w:rsidRDefault="007E1980" w:rsidP="00DB43D2">
      <w:pPr>
        <w:spacing w:line="360" w:lineRule="auto"/>
        <w:jc w:val="both"/>
        <w:rPr>
          <w:rFonts w:ascii="Arial" w:hAnsi="Arial"/>
          <w:b/>
          <w:bCs/>
          <w:noProof w:val="0"/>
          <w:u w:val="single"/>
          <w:rtl/>
        </w:rPr>
      </w:pPr>
      <w:r w:rsidRPr="007E1980">
        <w:rPr>
          <w:rFonts w:ascii="Arial" w:hAnsi="Arial" w:hint="cs"/>
          <w:b/>
          <w:bCs/>
          <w:noProof w:val="0"/>
          <w:u w:val="single"/>
          <w:rtl/>
        </w:rPr>
        <w:t>דיון והכרעה:</w:t>
      </w:r>
    </w:p>
    <w:p w:rsidR="007E1980" w:rsidRDefault="001857DF" w:rsidP="008D149E">
      <w:pPr>
        <w:pStyle w:val="ad"/>
        <w:numPr>
          <w:ilvl w:val="0"/>
          <w:numId w:val="1"/>
        </w:numPr>
        <w:spacing w:after="0" w:line="360" w:lineRule="auto"/>
        <w:jc w:val="both"/>
        <w:rPr>
          <w:rFonts w:ascii="Arial" w:hAnsi="Arial"/>
          <w:noProof w:val="0"/>
        </w:rPr>
      </w:pPr>
      <w:r>
        <w:rPr>
          <w:rFonts w:ascii="Arial" w:hAnsi="Arial" w:hint="cs"/>
          <w:noProof w:val="0"/>
          <w:rtl/>
        </w:rPr>
        <w:t>לאחר שבחנתי את כל אשר בפני, לרבות כתבי הטענות,</w:t>
      </w:r>
      <w:r w:rsidR="00CB16EF">
        <w:rPr>
          <w:rFonts w:ascii="Arial" w:hAnsi="Arial" w:hint="cs"/>
          <w:noProof w:val="0"/>
          <w:rtl/>
        </w:rPr>
        <w:t xml:space="preserve"> תצהירי הצדדים,</w:t>
      </w:r>
      <w:r>
        <w:rPr>
          <w:rFonts w:ascii="Arial" w:hAnsi="Arial" w:hint="cs"/>
          <w:noProof w:val="0"/>
          <w:rtl/>
        </w:rPr>
        <w:t xml:space="preserve"> סיכומי ב"כ הצדדים והאסמכתאות שצורפו להם, מצאתי כי דין התביעה להתקבל בחלקה</w:t>
      </w:r>
      <w:r w:rsidR="008B7ADB">
        <w:rPr>
          <w:rFonts w:ascii="Arial" w:hAnsi="Arial" w:hint="cs"/>
          <w:noProof w:val="0"/>
          <w:rtl/>
        </w:rPr>
        <w:t>,</w:t>
      </w:r>
      <w:r>
        <w:rPr>
          <w:rFonts w:ascii="Arial" w:hAnsi="Arial" w:hint="cs"/>
          <w:noProof w:val="0"/>
          <w:rtl/>
        </w:rPr>
        <w:t xml:space="preserve"> וזאת מהנימוקים המפורטים להלן.</w:t>
      </w:r>
    </w:p>
    <w:p w:rsidR="001857DF" w:rsidRPr="00DB43D2" w:rsidRDefault="001857DF" w:rsidP="001C6B34">
      <w:pPr>
        <w:pStyle w:val="ad"/>
        <w:spacing w:after="0" w:line="360" w:lineRule="auto"/>
        <w:jc w:val="both"/>
        <w:rPr>
          <w:rFonts w:ascii="Arial" w:hAnsi="Arial"/>
          <w:noProof w:val="0"/>
        </w:rPr>
      </w:pPr>
    </w:p>
    <w:p w:rsidR="00CF4E1E" w:rsidRDefault="00CF4E1E" w:rsidP="00776A0F">
      <w:pPr>
        <w:pStyle w:val="ad"/>
        <w:numPr>
          <w:ilvl w:val="0"/>
          <w:numId w:val="1"/>
        </w:numPr>
        <w:spacing w:after="0" w:line="360" w:lineRule="auto"/>
        <w:jc w:val="both"/>
        <w:rPr>
          <w:rFonts w:ascii="Arial" w:hAnsi="Arial"/>
          <w:noProof w:val="0"/>
        </w:rPr>
      </w:pPr>
      <w:r>
        <w:rPr>
          <w:rFonts w:ascii="Arial" w:hAnsi="Arial" w:hint="cs"/>
          <w:noProof w:val="0"/>
          <w:rtl/>
        </w:rPr>
        <w:t>לעת הזאת, צ</w:t>
      </w:r>
      <w:r w:rsidR="00776A0F">
        <w:rPr>
          <w:rFonts w:ascii="Arial" w:hAnsi="Arial" w:hint="cs"/>
          <w:noProof w:val="0"/>
          <w:rtl/>
        </w:rPr>
        <w:t>ו</w:t>
      </w:r>
      <w:r>
        <w:rPr>
          <w:rFonts w:ascii="Arial" w:hAnsi="Arial" w:hint="cs"/>
          <w:noProof w:val="0"/>
          <w:rtl/>
        </w:rPr>
        <w:t xml:space="preserve">מצמה </w:t>
      </w:r>
      <w:r w:rsidR="00776A0F">
        <w:rPr>
          <w:rFonts w:ascii="Arial" w:hAnsi="Arial" w:hint="cs"/>
          <w:noProof w:val="0"/>
          <w:rtl/>
        </w:rPr>
        <w:t xml:space="preserve">כאמור </w:t>
      </w:r>
      <w:r>
        <w:rPr>
          <w:rFonts w:ascii="Arial" w:hAnsi="Arial" w:hint="cs"/>
          <w:noProof w:val="0"/>
          <w:rtl/>
        </w:rPr>
        <w:t xml:space="preserve">המחלוקת </w:t>
      </w:r>
      <w:r w:rsidR="00E34988">
        <w:rPr>
          <w:rFonts w:ascii="Arial" w:hAnsi="Arial" w:hint="cs"/>
          <w:noProof w:val="0"/>
          <w:rtl/>
        </w:rPr>
        <w:t xml:space="preserve">לעניין ההשקעות שביצעה התובעת בפועל במבנה המצוי בשטח המשק, זאת </w:t>
      </w:r>
      <w:r w:rsidR="00776A0F">
        <w:rPr>
          <w:rFonts w:ascii="Arial" w:hAnsi="Arial" w:hint="cs"/>
          <w:noProof w:val="0"/>
          <w:rtl/>
        </w:rPr>
        <w:t xml:space="preserve">ע"פ </w:t>
      </w:r>
      <w:r w:rsidR="00E34988">
        <w:rPr>
          <w:rFonts w:ascii="Arial" w:hAnsi="Arial" w:hint="cs"/>
          <w:noProof w:val="0"/>
          <w:rtl/>
        </w:rPr>
        <w:t xml:space="preserve">הסכמות הצדדים שניתן להן תוקף של החלטה ביום </w:t>
      </w:r>
      <w:r w:rsidR="00E34988" w:rsidRPr="00210906">
        <w:rPr>
          <w:rFonts w:ascii="Arial" w:hAnsi="Arial" w:hint="cs"/>
          <w:noProof w:val="0"/>
          <w:rtl/>
        </w:rPr>
        <w:t>28.10.2021</w:t>
      </w:r>
      <w:r w:rsidR="00E34988">
        <w:rPr>
          <w:rFonts w:ascii="Arial" w:hAnsi="Arial" w:hint="cs"/>
          <w:noProof w:val="0"/>
          <w:rtl/>
        </w:rPr>
        <w:t>.</w:t>
      </w:r>
    </w:p>
    <w:p w:rsidR="00E34988" w:rsidRPr="00E34988" w:rsidRDefault="00E34988" w:rsidP="00E34988">
      <w:pPr>
        <w:pStyle w:val="ad"/>
        <w:rPr>
          <w:rFonts w:ascii="Arial" w:hAnsi="Arial"/>
          <w:noProof w:val="0"/>
          <w:rtl/>
        </w:rPr>
      </w:pPr>
    </w:p>
    <w:p w:rsidR="00E34988" w:rsidRPr="00CF4E1E" w:rsidRDefault="00E34988" w:rsidP="00776A0F">
      <w:pPr>
        <w:pStyle w:val="ad"/>
        <w:numPr>
          <w:ilvl w:val="0"/>
          <w:numId w:val="1"/>
        </w:numPr>
        <w:spacing w:after="0" w:line="360" w:lineRule="auto"/>
        <w:jc w:val="both"/>
        <w:rPr>
          <w:rFonts w:ascii="Arial" w:hAnsi="Arial"/>
          <w:noProof w:val="0"/>
        </w:rPr>
      </w:pPr>
      <w:r>
        <w:rPr>
          <w:rFonts w:ascii="Arial" w:hAnsi="Arial" w:hint="cs"/>
          <w:noProof w:val="0"/>
          <w:rtl/>
        </w:rPr>
        <w:lastRenderedPageBreak/>
        <w:t xml:space="preserve">סבורני כי הסכמה זו מאיינת או מבטלת הטענה לזיוף </w:t>
      </w:r>
      <w:r>
        <w:rPr>
          <w:rFonts w:ascii="David" w:hAnsi="David" w:hint="cs"/>
          <w:rtl/>
        </w:rPr>
        <w:t>ההסכם מיום 1.3.2008 והתוספת להסכם זה (נספחים א' וב' לכתב התביעה) שכן עסקינן בהסכמה מאוחרת, לפיה יש לבחון את ההשקעות ש</w:t>
      </w:r>
      <w:r w:rsidR="00776A0F">
        <w:rPr>
          <w:rFonts w:ascii="David" w:hAnsi="David" w:hint="cs"/>
          <w:rtl/>
        </w:rPr>
        <w:t>בוצעו בפועל בנכס על ידי התובעת,</w:t>
      </w:r>
      <w:r>
        <w:rPr>
          <w:rFonts w:ascii="David" w:hAnsi="David" w:hint="cs"/>
          <w:rtl/>
        </w:rPr>
        <w:t xml:space="preserve"> תוך ש</w:t>
      </w:r>
      <w:r w:rsidR="00776A0F">
        <w:rPr>
          <w:rFonts w:ascii="David" w:hAnsi="David" w:hint="cs"/>
          <w:rtl/>
        </w:rPr>
        <w:t>הוסכם שהתובעת זכאית לקבלת החזרים בגין השקעותיה בפועל ותוך ש</w:t>
      </w:r>
      <w:r>
        <w:rPr>
          <w:rFonts w:ascii="David" w:hAnsi="David" w:hint="cs"/>
          <w:rtl/>
        </w:rPr>
        <w:t>ברור כי המחלקות היא רק על גובה ההשקעה ולא על עצם ההשקעה וההתקשרות החוזית.</w:t>
      </w:r>
    </w:p>
    <w:p w:rsidR="00CF4E1E" w:rsidRPr="00776A0F" w:rsidRDefault="00CF4E1E" w:rsidP="00CF4E1E">
      <w:pPr>
        <w:pStyle w:val="ad"/>
        <w:rPr>
          <w:rFonts w:ascii="David" w:hAnsi="David"/>
          <w:rtl/>
        </w:rPr>
      </w:pPr>
    </w:p>
    <w:p w:rsidR="00DA664D" w:rsidRPr="00DA664D" w:rsidRDefault="009D41B1" w:rsidP="00C2738F">
      <w:pPr>
        <w:pStyle w:val="ad"/>
        <w:numPr>
          <w:ilvl w:val="0"/>
          <w:numId w:val="1"/>
        </w:numPr>
        <w:spacing w:after="0" w:line="360" w:lineRule="auto"/>
        <w:jc w:val="both"/>
        <w:rPr>
          <w:rFonts w:ascii="Arial" w:hAnsi="Arial"/>
          <w:noProof w:val="0"/>
        </w:rPr>
      </w:pPr>
      <w:r w:rsidRPr="009D41B1">
        <w:rPr>
          <w:rFonts w:ascii="David" w:hAnsi="David"/>
          <w:rtl/>
        </w:rPr>
        <w:t>לצורך ביסוס טענות</w:t>
      </w:r>
      <w:r w:rsidRPr="009D41B1">
        <w:rPr>
          <w:rFonts w:ascii="David" w:hAnsi="David" w:hint="cs"/>
          <w:rtl/>
        </w:rPr>
        <w:t xml:space="preserve">יה, צירפה </w:t>
      </w:r>
      <w:r w:rsidR="00DC52A7" w:rsidRPr="009D41B1">
        <w:rPr>
          <w:rFonts w:ascii="David" w:hAnsi="David"/>
          <w:rtl/>
        </w:rPr>
        <w:t>התובעת כרטסת הנהלת חשבונות של העסק</w:t>
      </w:r>
      <w:r w:rsidR="00E34988">
        <w:rPr>
          <w:rFonts w:ascii="David" w:hAnsi="David" w:hint="cs"/>
          <w:rtl/>
        </w:rPr>
        <w:t>,</w:t>
      </w:r>
      <w:r w:rsidR="00DB43D2">
        <w:rPr>
          <w:rFonts w:ascii="David" w:hAnsi="David"/>
          <w:rtl/>
        </w:rPr>
        <w:t xml:space="preserve"> ב</w:t>
      </w:r>
      <w:r w:rsidR="00DB43D2">
        <w:rPr>
          <w:rFonts w:ascii="David" w:hAnsi="David" w:hint="cs"/>
          <w:rtl/>
        </w:rPr>
        <w:t>ה</w:t>
      </w:r>
      <w:r w:rsidR="00DC52A7" w:rsidRPr="009D41B1">
        <w:rPr>
          <w:rFonts w:ascii="David" w:hAnsi="David"/>
          <w:rtl/>
        </w:rPr>
        <w:t xml:space="preserve"> מפור</w:t>
      </w:r>
      <w:r w:rsidR="00C2738F">
        <w:rPr>
          <w:rFonts w:ascii="David" w:hAnsi="David"/>
          <w:rtl/>
        </w:rPr>
        <w:t>טים כלל ההוצאות למוטבים השונים</w:t>
      </w:r>
      <w:r w:rsidR="00DA664D">
        <w:rPr>
          <w:rFonts w:ascii="David" w:hAnsi="David" w:hint="cs"/>
          <w:rtl/>
        </w:rPr>
        <w:t>.</w:t>
      </w:r>
      <w:r w:rsidR="00C2738F">
        <w:rPr>
          <w:rFonts w:ascii="David" w:hAnsi="David" w:hint="cs"/>
          <w:rtl/>
        </w:rPr>
        <w:t xml:space="preserve"> </w:t>
      </w:r>
    </w:p>
    <w:p w:rsidR="00DA664D" w:rsidRPr="00DA664D" w:rsidRDefault="00DA664D" w:rsidP="00DA664D">
      <w:pPr>
        <w:pStyle w:val="ad"/>
        <w:rPr>
          <w:rFonts w:ascii="David" w:hAnsi="David"/>
          <w:rtl/>
        </w:rPr>
      </w:pPr>
    </w:p>
    <w:p w:rsidR="009D41B1" w:rsidRPr="00C2738F" w:rsidRDefault="00C2738F" w:rsidP="00DA664D">
      <w:pPr>
        <w:pStyle w:val="ad"/>
        <w:numPr>
          <w:ilvl w:val="0"/>
          <w:numId w:val="1"/>
        </w:numPr>
        <w:spacing w:after="0" w:line="360" w:lineRule="auto"/>
        <w:jc w:val="both"/>
        <w:rPr>
          <w:rFonts w:ascii="Arial" w:hAnsi="Arial"/>
          <w:noProof w:val="0"/>
        </w:rPr>
      </w:pPr>
      <w:r w:rsidRPr="009D41B1">
        <w:rPr>
          <w:rFonts w:ascii="David" w:hAnsi="David"/>
          <w:rtl/>
        </w:rPr>
        <w:t xml:space="preserve">לשיטת הנתבעים </w:t>
      </w:r>
      <w:r w:rsidR="00DA664D">
        <w:rPr>
          <w:rFonts w:ascii="David" w:hAnsi="David" w:hint="cs"/>
          <w:rtl/>
        </w:rPr>
        <w:t>כרטסת הנהלת החשבונות</w:t>
      </w:r>
      <w:r w:rsidRPr="009D41B1">
        <w:rPr>
          <w:rFonts w:ascii="David" w:hAnsi="David"/>
          <w:rtl/>
        </w:rPr>
        <w:t xml:space="preserve"> אינה מהווה ראיה </w:t>
      </w:r>
      <w:r>
        <w:rPr>
          <w:rFonts w:ascii="David" w:hAnsi="David" w:hint="cs"/>
          <w:rtl/>
        </w:rPr>
        <w:t>מספקת להוכחת ביצוע ההוצאות בפועל</w:t>
      </w:r>
      <w:r w:rsidRPr="009D41B1">
        <w:rPr>
          <w:rFonts w:ascii="David" w:hAnsi="David"/>
          <w:rtl/>
        </w:rPr>
        <w:t xml:space="preserve">. </w:t>
      </w:r>
    </w:p>
    <w:p w:rsidR="009D41B1" w:rsidRPr="009D41B1" w:rsidRDefault="009D41B1" w:rsidP="009D41B1">
      <w:pPr>
        <w:pStyle w:val="ad"/>
        <w:rPr>
          <w:rFonts w:ascii="Arial" w:hAnsi="Arial"/>
          <w:noProof w:val="0"/>
          <w:rtl/>
        </w:rPr>
      </w:pPr>
    </w:p>
    <w:p w:rsidR="00D12C84" w:rsidRPr="00DB43D2" w:rsidRDefault="009D41B1" w:rsidP="00DB43D2">
      <w:pPr>
        <w:pStyle w:val="ad"/>
        <w:numPr>
          <w:ilvl w:val="0"/>
          <w:numId w:val="1"/>
        </w:numPr>
        <w:spacing w:after="0" w:line="360" w:lineRule="auto"/>
        <w:jc w:val="both"/>
        <w:rPr>
          <w:rFonts w:ascii="Arial" w:hAnsi="Arial"/>
          <w:noProof w:val="0"/>
        </w:rPr>
      </w:pPr>
      <w:r>
        <w:rPr>
          <w:rFonts w:ascii="Arial" w:hAnsi="Arial" w:hint="cs"/>
          <w:noProof w:val="0"/>
          <w:rtl/>
        </w:rPr>
        <w:t>ב</w:t>
      </w:r>
      <w:r w:rsidR="00917BB0">
        <w:rPr>
          <w:rFonts w:ascii="Arial" w:hAnsi="Arial" w:hint="cs"/>
          <w:noProof w:val="0"/>
          <w:rtl/>
        </w:rPr>
        <w:t xml:space="preserve">מסגרת תצהירי התובעת שהוגשו לתיק ביום </w:t>
      </w:r>
      <w:r w:rsidR="00970938">
        <w:rPr>
          <w:rFonts w:ascii="Arial" w:hAnsi="Arial" w:hint="cs"/>
          <w:noProof w:val="0"/>
          <w:rtl/>
        </w:rPr>
        <w:t xml:space="preserve">8.1.2020, </w:t>
      </w:r>
      <w:r>
        <w:rPr>
          <w:rFonts w:ascii="Arial" w:hAnsi="Arial" w:hint="cs"/>
          <w:noProof w:val="0"/>
          <w:rtl/>
        </w:rPr>
        <w:t>ה</w:t>
      </w:r>
      <w:r w:rsidR="0043659F">
        <w:rPr>
          <w:rFonts w:ascii="Arial" w:hAnsi="Arial" w:hint="cs"/>
          <w:noProof w:val="0"/>
          <w:rtl/>
        </w:rPr>
        <w:t>ו</w:t>
      </w:r>
      <w:r>
        <w:rPr>
          <w:rFonts w:ascii="Arial" w:hAnsi="Arial" w:hint="cs"/>
          <w:noProof w:val="0"/>
          <w:rtl/>
        </w:rPr>
        <w:t>גש תצהיר</w:t>
      </w:r>
      <w:r w:rsidR="00970938">
        <w:rPr>
          <w:rFonts w:ascii="Arial" w:hAnsi="Arial" w:hint="cs"/>
          <w:noProof w:val="0"/>
          <w:rtl/>
        </w:rPr>
        <w:t>ו של מנהל החשבונות מיום 2.1.2020</w:t>
      </w:r>
      <w:r w:rsidR="00DA664D">
        <w:rPr>
          <w:rFonts w:ascii="Arial" w:hAnsi="Arial" w:hint="cs"/>
          <w:noProof w:val="0"/>
          <w:rtl/>
        </w:rPr>
        <w:t xml:space="preserve">, שאישר כי שימש </w:t>
      </w:r>
      <w:r w:rsidR="00970938">
        <w:rPr>
          <w:rFonts w:ascii="Arial" w:hAnsi="Arial" w:hint="cs"/>
          <w:noProof w:val="0"/>
          <w:rtl/>
        </w:rPr>
        <w:t xml:space="preserve">מנהל חשבונות </w:t>
      </w:r>
      <w:r w:rsidR="00D12C84">
        <w:rPr>
          <w:rFonts w:ascii="Arial" w:hAnsi="Arial" w:hint="cs"/>
          <w:noProof w:val="0"/>
          <w:rtl/>
        </w:rPr>
        <w:t>בעסק של ה</w:t>
      </w:r>
      <w:r w:rsidR="00970938">
        <w:rPr>
          <w:rFonts w:ascii="Arial" w:hAnsi="Arial" w:hint="cs"/>
          <w:noProof w:val="0"/>
          <w:rtl/>
        </w:rPr>
        <w:t xml:space="preserve">תובעת במועד בו בוצעו </w:t>
      </w:r>
      <w:r w:rsidR="00D12C84">
        <w:rPr>
          <w:rFonts w:ascii="Arial" w:hAnsi="Arial" w:hint="cs"/>
          <w:noProof w:val="0"/>
          <w:rtl/>
        </w:rPr>
        <w:t>ההוצאות ל</w:t>
      </w:r>
      <w:r w:rsidR="00970938">
        <w:rPr>
          <w:rFonts w:ascii="Arial" w:hAnsi="Arial" w:hint="cs"/>
          <w:noProof w:val="0"/>
          <w:rtl/>
        </w:rPr>
        <w:t>הקמת העסק (</w:t>
      </w:r>
      <w:r w:rsidR="00D12C84">
        <w:rPr>
          <w:rFonts w:ascii="Arial" w:hAnsi="Arial" w:hint="cs"/>
          <w:noProof w:val="0"/>
          <w:rtl/>
        </w:rPr>
        <w:t>ב</w:t>
      </w:r>
      <w:r w:rsidR="00970938">
        <w:rPr>
          <w:rFonts w:ascii="Arial" w:hAnsi="Arial" w:hint="cs"/>
          <w:noProof w:val="0"/>
          <w:rtl/>
        </w:rPr>
        <w:t xml:space="preserve">שנים 2007-2008) וכי כל ההוצאות המופיעות בכרטסת </w:t>
      </w:r>
      <w:r w:rsidR="00D12C84">
        <w:rPr>
          <w:rFonts w:ascii="Arial" w:hAnsi="Arial" w:hint="cs"/>
          <w:noProof w:val="0"/>
          <w:rtl/>
        </w:rPr>
        <w:t xml:space="preserve">הנהלת החשבונות </w:t>
      </w:r>
      <w:r w:rsidR="00970938">
        <w:rPr>
          <w:rFonts w:ascii="Arial" w:hAnsi="Arial" w:hint="cs"/>
          <w:noProof w:val="0"/>
          <w:rtl/>
        </w:rPr>
        <w:t>ובפקודות היומן שצורפו לכתב התביעה</w:t>
      </w:r>
      <w:r w:rsidR="00DB43D2">
        <w:rPr>
          <w:rFonts w:ascii="Arial" w:hAnsi="Arial" w:hint="cs"/>
          <w:noProof w:val="0"/>
          <w:rtl/>
        </w:rPr>
        <w:t>,</w:t>
      </w:r>
      <w:r w:rsidR="00970938" w:rsidRPr="00DB43D2">
        <w:rPr>
          <w:rFonts w:ascii="Arial" w:hAnsi="Arial" w:hint="cs"/>
          <w:noProof w:val="0"/>
          <w:rtl/>
        </w:rPr>
        <w:t xml:space="preserve"> שימשו לצורך הפעלת בית הקפה ונרשמו </w:t>
      </w:r>
      <w:r w:rsidR="00D12C84" w:rsidRPr="00DB43D2">
        <w:rPr>
          <w:rFonts w:ascii="Arial" w:hAnsi="Arial" w:hint="cs"/>
          <w:noProof w:val="0"/>
          <w:rtl/>
        </w:rPr>
        <w:t xml:space="preserve">בזמן אמת </w:t>
      </w:r>
      <w:r w:rsidR="00970938" w:rsidRPr="00DB43D2">
        <w:rPr>
          <w:rFonts w:ascii="Arial" w:hAnsi="Arial" w:hint="cs"/>
          <w:noProof w:val="0"/>
          <w:rtl/>
        </w:rPr>
        <w:t>בספרים</w:t>
      </w:r>
      <w:r w:rsidR="00D12C84" w:rsidRPr="00DB43D2">
        <w:rPr>
          <w:rFonts w:ascii="Arial" w:hAnsi="Arial" w:hint="cs"/>
          <w:noProof w:val="0"/>
          <w:rtl/>
        </w:rPr>
        <w:t>,</w:t>
      </w:r>
      <w:r w:rsidR="00970938" w:rsidRPr="00DB43D2">
        <w:rPr>
          <w:rFonts w:ascii="Arial" w:hAnsi="Arial" w:hint="cs"/>
          <w:noProof w:val="0"/>
          <w:rtl/>
        </w:rPr>
        <w:t xml:space="preserve"> על בסיס חשבוניות מקוריות וחוקיות</w:t>
      </w:r>
      <w:r w:rsidR="00D12C84" w:rsidRPr="00DB43D2">
        <w:rPr>
          <w:rFonts w:ascii="Arial" w:hAnsi="Arial" w:hint="cs"/>
          <w:noProof w:val="0"/>
          <w:rtl/>
        </w:rPr>
        <w:t>,</w:t>
      </w:r>
      <w:r w:rsidR="00970938" w:rsidRPr="00DB43D2">
        <w:rPr>
          <w:rFonts w:ascii="Arial" w:hAnsi="Arial" w:hint="cs"/>
          <w:noProof w:val="0"/>
          <w:rtl/>
        </w:rPr>
        <w:t xml:space="preserve"> אשר הוצגו בפניו באותה עת וכי כל ההוצאות וההכנסות דווחו על ידו לשלטונות המס ע"פ חוק</w:t>
      </w:r>
      <w:r w:rsidR="00C2738F" w:rsidRPr="00DB43D2">
        <w:rPr>
          <w:rFonts w:ascii="Arial" w:hAnsi="Arial" w:hint="cs"/>
          <w:noProof w:val="0"/>
          <w:rtl/>
        </w:rPr>
        <w:t xml:space="preserve">. </w:t>
      </w:r>
    </w:p>
    <w:p w:rsidR="00D12C84" w:rsidRPr="00D12C84" w:rsidRDefault="00D12C84" w:rsidP="00D12C84">
      <w:pPr>
        <w:pStyle w:val="ad"/>
        <w:rPr>
          <w:rFonts w:ascii="Arial" w:hAnsi="Arial"/>
          <w:noProof w:val="0"/>
          <w:rtl/>
        </w:rPr>
      </w:pPr>
    </w:p>
    <w:p w:rsidR="00C2738F" w:rsidRDefault="00C2738F" w:rsidP="00D12C84">
      <w:pPr>
        <w:pStyle w:val="ad"/>
        <w:spacing w:after="0" w:line="360" w:lineRule="auto"/>
        <w:jc w:val="both"/>
        <w:rPr>
          <w:rFonts w:ascii="Arial" w:hAnsi="Arial"/>
          <w:noProof w:val="0"/>
        </w:rPr>
      </w:pPr>
      <w:r>
        <w:rPr>
          <w:rFonts w:ascii="Arial" w:hAnsi="Arial" w:hint="cs"/>
          <w:noProof w:val="0"/>
          <w:rtl/>
        </w:rPr>
        <w:t>עדות זו לא נסתרה והנתבע לא עתר לחקור את מנהל החשבונות.</w:t>
      </w:r>
    </w:p>
    <w:p w:rsidR="00C2738F" w:rsidRPr="00D12C84" w:rsidRDefault="00C2738F" w:rsidP="00C2738F">
      <w:pPr>
        <w:pStyle w:val="ad"/>
        <w:rPr>
          <w:rFonts w:ascii="David" w:hAnsi="David"/>
          <w:rtl/>
        </w:rPr>
      </w:pPr>
    </w:p>
    <w:p w:rsidR="005E61C9" w:rsidRDefault="00FD0C40" w:rsidP="00FD0C40">
      <w:pPr>
        <w:pStyle w:val="ad"/>
        <w:numPr>
          <w:ilvl w:val="0"/>
          <w:numId w:val="1"/>
        </w:numPr>
        <w:spacing w:line="360" w:lineRule="auto"/>
        <w:jc w:val="both"/>
        <w:rPr>
          <w:rFonts w:ascii="Arial" w:hAnsi="Arial"/>
          <w:noProof w:val="0"/>
        </w:rPr>
      </w:pPr>
      <w:r>
        <w:rPr>
          <w:rFonts w:ascii="Arial" w:hAnsi="Arial" w:hint="cs"/>
          <w:noProof w:val="0"/>
          <w:rtl/>
        </w:rPr>
        <w:t xml:space="preserve">בהתאם לסעיף 36 </w:t>
      </w:r>
      <w:r w:rsidR="005E61C9" w:rsidRPr="005E61C9">
        <w:rPr>
          <w:rFonts w:ascii="Arial" w:hAnsi="Arial" w:hint="cs"/>
          <w:b/>
          <w:bCs/>
          <w:noProof w:val="0"/>
          <w:rtl/>
        </w:rPr>
        <w:t>ל</w:t>
      </w:r>
      <w:r w:rsidR="005E61C9" w:rsidRPr="005E61C9">
        <w:rPr>
          <w:rFonts w:ascii="Arial" w:hAnsi="Arial"/>
          <w:b/>
          <w:bCs/>
          <w:noProof w:val="0"/>
          <w:rtl/>
        </w:rPr>
        <w:t>פקודת הראיות [נוסח חדש]</w:t>
      </w:r>
      <w:r w:rsidR="005E61C9" w:rsidRPr="00FD0C40">
        <w:rPr>
          <w:rFonts w:ascii="Arial" w:hAnsi="Arial"/>
          <w:noProof w:val="0"/>
          <w:rtl/>
        </w:rPr>
        <w:t>, תשל"א-1971</w:t>
      </w:r>
      <w:r w:rsidR="005E61C9">
        <w:rPr>
          <w:rFonts w:ascii="Arial" w:hAnsi="Arial" w:hint="cs"/>
          <w:noProof w:val="0"/>
          <w:rtl/>
        </w:rPr>
        <w:t>:</w:t>
      </w:r>
      <w:r w:rsidR="005E61C9" w:rsidRPr="00FD0C40">
        <w:rPr>
          <w:rFonts w:ascii="Arial" w:hAnsi="Arial"/>
          <w:noProof w:val="0"/>
          <w:rtl/>
        </w:rPr>
        <w:t xml:space="preserve"> </w:t>
      </w:r>
    </w:p>
    <w:p w:rsidR="005E61C9" w:rsidRPr="005E61C9" w:rsidRDefault="005E61C9" w:rsidP="005E61C9">
      <w:pPr>
        <w:pStyle w:val="ad"/>
        <w:rPr>
          <w:rFonts w:ascii="Arial" w:hAnsi="Arial"/>
          <w:noProof w:val="0"/>
          <w:rtl/>
        </w:rPr>
      </w:pPr>
    </w:p>
    <w:p w:rsidR="00FD0C40" w:rsidRPr="005E61C9" w:rsidRDefault="00FD0C40" w:rsidP="005E61C9">
      <w:pPr>
        <w:pStyle w:val="ad"/>
        <w:spacing w:line="360" w:lineRule="auto"/>
        <w:ind w:left="1440"/>
        <w:jc w:val="both"/>
        <w:rPr>
          <w:rFonts w:ascii="Arial" w:hAnsi="Arial"/>
          <w:b/>
          <w:bCs/>
          <w:i/>
          <w:iCs/>
          <w:noProof w:val="0"/>
          <w:rtl/>
        </w:rPr>
      </w:pPr>
      <w:r w:rsidRPr="005E61C9">
        <w:rPr>
          <w:rFonts w:ascii="Arial" w:hAnsi="Arial"/>
          <w:b/>
          <w:bCs/>
          <w:i/>
          <w:iCs/>
          <w:noProof w:val="0"/>
          <w:rtl/>
        </w:rPr>
        <w:t>רשומה מוסדית תהא ראיה קבילה להוכחת אמיתות תוכנה בכל</w:t>
      </w:r>
      <w:r w:rsidR="005E61C9" w:rsidRPr="005E61C9">
        <w:rPr>
          <w:rFonts w:ascii="Arial" w:hAnsi="Arial"/>
          <w:b/>
          <w:bCs/>
          <w:i/>
          <w:iCs/>
          <w:noProof w:val="0"/>
          <w:rtl/>
        </w:rPr>
        <w:t xml:space="preserve"> הליך משפטי, אם נתקיימו כל אלה</w:t>
      </w:r>
      <w:r w:rsidR="005E61C9" w:rsidRPr="005E61C9">
        <w:rPr>
          <w:rFonts w:ascii="Arial" w:hAnsi="Arial" w:hint="cs"/>
          <w:b/>
          <w:bCs/>
          <w:i/>
          <w:iCs/>
          <w:noProof w:val="0"/>
          <w:rtl/>
        </w:rPr>
        <w:t>-</w:t>
      </w:r>
    </w:p>
    <w:p w:rsidR="005E61C9" w:rsidRPr="005E61C9" w:rsidRDefault="00FD0C40" w:rsidP="005E61C9">
      <w:pPr>
        <w:pStyle w:val="ad"/>
        <w:numPr>
          <w:ilvl w:val="0"/>
          <w:numId w:val="5"/>
        </w:numPr>
        <w:spacing w:line="360" w:lineRule="auto"/>
        <w:jc w:val="both"/>
        <w:rPr>
          <w:rFonts w:ascii="Arial" w:hAnsi="Arial"/>
          <w:b/>
          <w:bCs/>
          <w:i/>
          <w:iCs/>
          <w:noProof w:val="0"/>
        </w:rPr>
      </w:pPr>
      <w:r w:rsidRPr="005E61C9">
        <w:rPr>
          <w:rFonts w:ascii="Arial" w:hAnsi="Arial"/>
          <w:b/>
          <w:bCs/>
          <w:i/>
          <w:iCs/>
          <w:noProof w:val="0"/>
          <w:rtl/>
        </w:rPr>
        <w:t>המוסד נוהג, במהלך ניהולו הרגיל, לערוך רישום של האירוע נושא הרשומה בסמוך להתרחשותו;</w:t>
      </w:r>
    </w:p>
    <w:p w:rsidR="005E61C9" w:rsidRPr="005E61C9" w:rsidRDefault="00FD0C40" w:rsidP="005E61C9">
      <w:pPr>
        <w:pStyle w:val="ad"/>
        <w:numPr>
          <w:ilvl w:val="0"/>
          <w:numId w:val="5"/>
        </w:numPr>
        <w:spacing w:line="360" w:lineRule="auto"/>
        <w:jc w:val="both"/>
        <w:rPr>
          <w:rFonts w:ascii="Arial" w:hAnsi="Arial"/>
          <w:b/>
          <w:bCs/>
          <w:i/>
          <w:iCs/>
          <w:noProof w:val="0"/>
        </w:rPr>
      </w:pPr>
      <w:r w:rsidRPr="005E61C9">
        <w:rPr>
          <w:rFonts w:ascii="Arial" w:hAnsi="Arial"/>
          <w:b/>
          <w:bCs/>
          <w:i/>
          <w:iCs/>
          <w:noProof w:val="0"/>
          <w:rtl/>
        </w:rPr>
        <w:t>דרך איסוף הנתונים נושא הרשומה ודרך עריכת הרשומה יש בהן כדי להעיד על אמיתות תוכנה של הרשומה;</w:t>
      </w:r>
    </w:p>
    <w:p w:rsidR="005E61C9" w:rsidRPr="005E61C9" w:rsidRDefault="00FD0C40" w:rsidP="005E61C9">
      <w:pPr>
        <w:pStyle w:val="ad"/>
        <w:numPr>
          <w:ilvl w:val="0"/>
          <w:numId w:val="5"/>
        </w:numPr>
        <w:spacing w:line="360" w:lineRule="auto"/>
        <w:jc w:val="both"/>
        <w:rPr>
          <w:rFonts w:ascii="Arial" w:hAnsi="Arial"/>
          <w:b/>
          <w:bCs/>
          <w:i/>
          <w:iCs/>
          <w:noProof w:val="0"/>
        </w:rPr>
      </w:pPr>
      <w:r w:rsidRPr="005E61C9">
        <w:rPr>
          <w:rFonts w:ascii="Arial" w:hAnsi="Arial"/>
          <w:b/>
          <w:bCs/>
          <w:i/>
          <w:iCs/>
          <w:noProof w:val="0"/>
          <w:rtl/>
        </w:rPr>
        <w:t>היתה הרשומה פלט – הוכח בנוסף, כי –</w:t>
      </w:r>
    </w:p>
    <w:p w:rsidR="005E61C9" w:rsidRPr="005E61C9" w:rsidRDefault="00FD0C40" w:rsidP="005E61C9">
      <w:pPr>
        <w:pStyle w:val="ad"/>
        <w:spacing w:line="360" w:lineRule="auto"/>
        <w:ind w:left="1800"/>
        <w:jc w:val="both"/>
        <w:rPr>
          <w:rFonts w:ascii="Arial" w:hAnsi="Arial"/>
          <w:b/>
          <w:bCs/>
          <w:i/>
          <w:iCs/>
          <w:noProof w:val="0"/>
          <w:rtl/>
        </w:rPr>
      </w:pPr>
      <w:r w:rsidRPr="005E61C9">
        <w:rPr>
          <w:rFonts w:ascii="Arial" w:hAnsi="Arial"/>
          <w:b/>
          <w:bCs/>
          <w:i/>
          <w:iCs/>
          <w:noProof w:val="0"/>
          <w:rtl/>
        </w:rPr>
        <w:t>(א)דרך הפקת הרשומה יש בה כדי להעיד על אמינותה;</w:t>
      </w:r>
    </w:p>
    <w:p w:rsidR="00FD0C40" w:rsidRPr="005E61C9" w:rsidRDefault="00FD0C40" w:rsidP="005E61C9">
      <w:pPr>
        <w:pStyle w:val="ad"/>
        <w:spacing w:line="360" w:lineRule="auto"/>
        <w:ind w:left="1800"/>
        <w:jc w:val="both"/>
        <w:rPr>
          <w:rFonts w:ascii="Arial" w:hAnsi="Arial"/>
          <w:b/>
          <w:bCs/>
          <w:i/>
          <w:iCs/>
          <w:noProof w:val="0"/>
        </w:rPr>
      </w:pPr>
      <w:r w:rsidRPr="005E61C9">
        <w:rPr>
          <w:rFonts w:ascii="Arial" w:hAnsi="Arial"/>
          <w:b/>
          <w:bCs/>
          <w:i/>
          <w:iCs/>
          <w:noProof w:val="0"/>
          <w:rtl/>
        </w:rPr>
        <w:t>(ב)המוסד נוקט, באורח סדיר, אמצעי הגנה סבירים מפני חדירה לחומר מחשב ומפני שיבוש בעבודת המחשב.</w:t>
      </w:r>
    </w:p>
    <w:p w:rsidR="00FD0C40" w:rsidRPr="00FD0C40" w:rsidRDefault="00FD0C40" w:rsidP="00FD0C40">
      <w:pPr>
        <w:pStyle w:val="ad"/>
        <w:rPr>
          <w:rFonts w:ascii="David" w:hAnsi="David"/>
          <w:rtl/>
        </w:rPr>
      </w:pPr>
    </w:p>
    <w:p w:rsidR="00037804" w:rsidRPr="00013FCF" w:rsidRDefault="00013FCF" w:rsidP="00F153D9">
      <w:pPr>
        <w:pStyle w:val="ad"/>
        <w:numPr>
          <w:ilvl w:val="0"/>
          <w:numId w:val="1"/>
        </w:numPr>
        <w:spacing w:after="0" w:line="360" w:lineRule="auto"/>
        <w:jc w:val="both"/>
        <w:rPr>
          <w:rFonts w:ascii="David" w:hAnsi="David"/>
        </w:rPr>
      </w:pPr>
      <w:r>
        <w:rPr>
          <w:rFonts w:ascii="David" w:hAnsi="David" w:hint="cs"/>
          <w:rtl/>
        </w:rPr>
        <w:lastRenderedPageBreak/>
        <w:t xml:space="preserve">כבר </w:t>
      </w:r>
      <w:r w:rsidRPr="00013FCF">
        <w:rPr>
          <w:rFonts w:ascii="David" w:hAnsi="David"/>
          <w:rtl/>
        </w:rPr>
        <w:t>נקבע בפסיקה כי כרטסת הנהלת ח</w:t>
      </w:r>
      <w:r>
        <w:rPr>
          <w:rFonts w:ascii="David" w:hAnsi="David"/>
          <w:rtl/>
        </w:rPr>
        <w:t>שבונות יכולה לשמש כרשומה מוסדית</w:t>
      </w:r>
      <w:r w:rsidR="00DC52A7" w:rsidRPr="005E61C9">
        <w:rPr>
          <w:rFonts w:ascii="David" w:hAnsi="David"/>
          <w:rtl/>
        </w:rPr>
        <w:t>.</w:t>
      </w:r>
      <w:r>
        <w:rPr>
          <w:rFonts w:ascii="David" w:hAnsi="David" w:hint="cs"/>
          <w:rtl/>
        </w:rPr>
        <w:t xml:space="preserve"> </w:t>
      </w:r>
      <w:r>
        <w:rPr>
          <w:rFonts w:ascii="David" w:hAnsi="David"/>
          <w:rtl/>
        </w:rPr>
        <w:t>ת"א (כלכלית</w:t>
      </w:r>
      <w:r w:rsidRPr="00013FCF">
        <w:rPr>
          <w:rFonts w:ascii="David" w:hAnsi="David"/>
          <w:rtl/>
        </w:rPr>
        <w:t xml:space="preserve">) 55526-12-12 </w:t>
      </w:r>
      <w:r w:rsidRPr="00013FCF">
        <w:rPr>
          <w:rFonts w:ascii="David" w:hAnsi="David"/>
          <w:b/>
          <w:bCs/>
          <w:rtl/>
        </w:rPr>
        <w:t>אברהם קלדרון נ' יגאל זילכה</w:t>
      </w:r>
      <w:r w:rsidRPr="00013FCF">
        <w:rPr>
          <w:rFonts w:ascii="David" w:hAnsi="David"/>
          <w:rtl/>
        </w:rPr>
        <w:t xml:space="preserve"> (</w:t>
      </w:r>
      <w:r>
        <w:rPr>
          <w:rFonts w:ascii="David" w:hAnsi="David" w:hint="cs"/>
          <w:rtl/>
        </w:rPr>
        <w:t>מאגרים משפטיים,</w:t>
      </w:r>
      <w:r w:rsidRPr="00013FCF">
        <w:rPr>
          <w:rFonts w:ascii="David" w:hAnsi="David"/>
          <w:rtl/>
        </w:rPr>
        <w:t xml:space="preserve"> 23.05.2017)</w:t>
      </w:r>
      <w:r>
        <w:rPr>
          <w:rFonts w:ascii="David" w:hAnsi="David" w:hint="cs"/>
          <w:rtl/>
        </w:rPr>
        <w:t>.</w:t>
      </w:r>
      <w:r w:rsidRPr="00013FCF">
        <w:rPr>
          <w:rFonts w:ascii="David" w:hAnsi="David"/>
          <w:rtl/>
        </w:rPr>
        <w:t xml:space="preserve"> </w:t>
      </w:r>
      <w:r w:rsidR="005E61C9" w:rsidRPr="00013FCF">
        <w:rPr>
          <w:rFonts w:ascii="David" w:hAnsi="David" w:hint="cs"/>
          <w:rtl/>
        </w:rPr>
        <w:t xml:space="preserve">נקבע כי </w:t>
      </w:r>
      <w:r w:rsidR="00DC52A7" w:rsidRPr="00013FCF">
        <w:rPr>
          <w:rFonts w:ascii="David" w:hAnsi="David"/>
          <w:rtl/>
        </w:rPr>
        <w:t>כרטסת הנהלת חשבונות עומדת בגדרי החוק לעניין קבילות רשומה מוסדית, שכן עסקינן בפקודת יומן של עסק הנחזית להראות כנעשית באופן שגרתי</w:t>
      </w:r>
      <w:r w:rsidR="005E61C9" w:rsidRPr="00013FCF">
        <w:rPr>
          <w:rFonts w:ascii="David" w:hAnsi="David" w:hint="cs"/>
          <w:rtl/>
        </w:rPr>
        <w:t>, בזמן אמת (</w:t>
      </w:r>
      <w:r w:rsidR="00DB43D2">
        <w:rPr>
          <w:rFonts w:ascii="David" w:hAnsi="David" w:hint="cs"/>
          <w:rtl/>
        </w:rPr>
        <w:t>בעניינו הדבר גם קיבל חיזוק מתצהירו של</w:t>
      </w:r>
      <w:r w:rsidR="005E61C9" w:rsidRPr="00013FCF">
        <w:rPr>
          <w:rFonts w:ascii="David" w:hAnsi="David" w:hint="cs"/>
          <w:rtl/>
        </w:rPr>
        <w:t xml:space="preserve"> מנהל החשבונות</w:t>
      </w:r>
      <w:r w:rsidR="00037804" w:rsidRPr="00013FCF">
        <w:rPr>
          <w:rFonts w:ascii="David" w:hAnsi="David" w:hint="cs"/>
          <w:rtl/>
        </w:rPr>
        <w:t>)</w:t>
      </w:r>
      <w:r w:rsidR="005E61C9" w:rsidRPr="00013FCF">
        <w:rPr>
          <w:rFonts w:ascii="David" w:hAnsi="David"/>
        </w:rPr>
        <w:t xml:space="preserve"> </w:t>
      </w:r>
      <w:r w:rsidR="005E61C9" w:rsidRPr="00013FCF">
        <w:rPr>
          <w:rFonts w:ascii="David" w:hAnsi="David" w:hint="cs"/>
          <w:rtl/>
        </w:rPr>
        <w:t xml:space="preserve">וזו </w:t>
      </w:r>
      <w:r w:rsidR="00DC52A7" w:rsidRPr="00013FCF">
        <w:rPr>
          <w:rFonts w:ascii="David" w:hAnsi="David"/>
          <w:rtl/>
        </w:rPr>
        <w:t xml:space="preserve">יכולה לשמש כראיה לכאורה לגובה החוב הנטען, ובלבד שהיא מנוהלת כראוי לפי כללי </w:t>
      </w:r>
      <w:r w:rsidR="00037804" w:rsidRPr="00013FCF">
        <w:rPr>
          <w:rFonts w:ascii="David" w:hAnsi="David" w:hint="cs"/>
          <w:rtl/>
        </w:rPr>
        <w:t>ה</w:t>
      </w:r>
      <w:r w:rsidR="00DC52A7" w:rsidRPr="00013FCF">
        <w:rPr>
          <w:rFonts w:ascii="David" w:hAnsi="David"/>
          <w:rtl/>
        </w:rPr>
        <w:t xml:space="preserve">חשבונאות </w:t>
      </w:r>
      <w:r w:rsidR="00037804" w:rsidRPr="00013FCF">
        <w:rPr>
          <w:rFonts w:ascii="David" w:hAnsi="David" w:hint="cs"/>
          <w:rtl/>
        </w:rPr>
        <w:t>ה</w:t>
      </w:r>
      <w:r w:rsidR="00DC52A7" w:rsidRPr="00013FCF">
        <w:rPr>
          <w:rFonts w:ascii="David" w:hAnsi="David"/>
          <w:rtl/>
        </w:rPr>
        <w:t xml:space="preserve">מקובלים. </w:t>
      </w:r>
      <w:r w:rsidR="00037804" w:rsidRPr="00013FCF">
        <w:rPr>
          <w:rFonts w:ascii="David" w:hAnsi="David" w:hint="cs"/>
          <w:rtl/>
        </w:rPr>
        <w:t xml:space="preserve">משכך, </w:t>
      </w:r>
      <w:r w:rsidR="005E61C9" w:rsidRPr="00013FCF">
        <w:rPr>
          <w:rFonts w:ascii="David" w:hAnsi="David" w:hint="cs"/>
          <w:rtl/>
        </w:rPr>
        <w:t xml:space="preserve">לא מצאתי </w:t>
      </w:r>
      <w:r w:rsidR="00DC52A7" w:rsidRPr="00013FCF">
        <w:rPr>
          <w:rFonts w:ascii="David" w:hAnsi="David"/>
          <w:rtl/>
        </w:rPr>
        <w:t>צורך וטעם של ממש לחייב את התובע</w:t>
      </w:r>
      <w:r w:rsidR="002721FB" w:rsidRPr="00013FCF">
        <w:rPr>
          <w:rFonts w:ascii="David" w:hAnsi="David" w:hint="cs"/>
          <w:rtl/>
        </w:rPr>
        <w:t>ת</w:t>
      </w:r>
      <w:r w:rsidR="00DC52A7" w:rsidRPr="00013FCF">
        <w:rPr>
          <w:rFonts w:ascii="David" w:hAnsi="David"/>
          <w:rtl/>
        </w:rPr>
        <w:t xml:space="preserve"> </w:t>
      </w:r>
      <w:r w:rsidR="002721FB" w:rsidRPr="00013FCF">
        <w:rPr>
          <w:rFonts w:ascii="David" w:hAnsi="David" w:hint="cs"/>
          <w:rtl/>
        </w:rPr>
        <w:t xml:space="preserve">לצרף את </w:t>
      </w:r>
      <w:r w:rsidR="00037804" w:rsidRPr="00013FCF">
        <w:rPr>
          <w:rFonts w:ascii="David" w:hAnsi="David"/>
          <w:rtl/>
        </w:rPr>
        <w:t>כל התיעוד ש</w:t>
      </w:r>
      <w:r w:rsidR="00037804" w:rsidRPr="00013FCF">
        <w:rPr>
          <w:rFonts w:ascii="David" w:hAnsi="David" w:hint="cs"/>
          <w:rtl/>
        </w:rPr>
        <w:t>שימש לצורך עריכת הכרטסת</w:t>
      </w:r>
      <w:r w:rsidR="00DC52A7" w:rsidRPr="00013FCF">
        <w:rPr>
          <w:rFonts w:ascii="David" w:hAnsi="David"/>
          <w:rtl/>
        </w:rPr>
        <w:t xml:space="preserve">, </w:t>
      </w:r>
      <w:r w:rsidR="002721FB" w:rsidRPr="00013FCF">
        <w:rPr>
          <w:rFonts w:ascii="David" w:hAnsi="David" w:hint="cs"/>
          <w:rtl/>
        </w:rPr>
        <w:t>זאת במיוחד כשזו</w:t>
      </w:r>
      <w:r>
        <w:rPr>
          <w:rFonts w:ascii="David" w:hAnsi="David"/>
          <w:rtl/>
        </w:rPr>
        <w:t xml:space="preserve"> </w:t>
      </w:r>
      <w:r>
        <w:rPr>
          <w:rFonts w:ascii="David" w:hAnsi="David" w:hint="cs"/>
          <w:rtl/>
        </w:rPr>
        <w:t>משמשת</w:t>
      </w:r>
      <w:r w:rsidR="00DC52A7" w:rsidRPr="00013FCF">
        <w:rPr>
          <w:rFonts w:ascii="David" w:hAnsi="David"/>
          <w:rtl/>
        </w:rPr>
        <w:t xml:space="preserve"> כרשומה מוסדית, </w:t>
      </w:r>
      <w:r w:rsidR="00037804" w:rsidRPr="00013FCF">
        <w:rPr>
          <w:rFonts w:ascii="David" w:hAnsi="David" w:hint="cs"/>
          <w:rtl/>
        </w:rPr>
        <w:t xml:space="preserve">המהווה </w:t>
      </w:r>
      <w:r w:rsidR="00DC52A7" w:rsidRPr="00013FCF">
        <w:rPr>
          <w:rFonts w:ascii="David" w:hAnsi="David"/>
          <w:rtl/>
        </w:rPr>
        <w:t xml:space="preserve">ראיה קבילה להוכחת אמיתות תוכנה בהליך משפטי, אם נתקיימו בה התנאים </w:t>
      </w:r>
      <w:r>
        <w:rPr>
          <w:rFonts w:ascii="David" w:hAnsi="David"/>
          <w:rtl/>
        </w:rPr>
        <w:t>המנויים בסעיף 36 לפקודת הראיות</w:t>
      </w:r>
      <w:r w:rsidR="00037804" w:rsidRPr="00013FCF">
        <w:rPr>
          <w:rFonts w:ascii="David" w:hAnsi="David"/>
          <w:rtl/>
        </w:rPr>
        <w:t xml:space="preserve"> </w:t>
      </w:r>
      <w:r w:rsidR="00037804" w:rsidRPr="00013FCF">
        <w:rPr>
          <w:rFonts w:ascii="David" w:hAnsi="David" w:hint="cs"/>
          <w:rtl/>
        </w:rPr>
        <w:t>[</w:t>
      </w:r>
      <w:r w:rsidR="00037804" w:rsidRPr="00013FCF">
        <w:rPr>
          <w:rFonts w:ascii="David" w:hAnsi="David"/>
          <w:rtl/>
        </w:rPr>
        <w:t>ראו</w:t>
      </w:r>
      <w:r w:rsidR="00F153D9">
        <w:rPr>
          <w:rFonts w:ascii="David" w:hAnsi="David" w:hint="cs"/>
          <w:rtl/>
        </w:rPr>
        <w:t xml:space="preserve"> גם</w:t>
      </w:r>
      <w:r w:rsidR="00037804" w:rsidRPr="00013FCF">
        <w:rPr>
          <w:rFonts w:ascii="David" w:hAnsi="David"/>
          <w:rtl/>
        </w:rPr>
        <w:t>: ת</w:t>
      </w:r>
      <w:r w:rsidR="00037804" w:rsidRPr="00013FCF">
        <w:rPr>
          <w:rFonts w:ascii="David" w:hAnsi="David" w:hint="cs"/>
          <w:rtl/>
        </w:rPr>
        <w:t>"</w:t>
      </w:r>
      <w:r w:rsidR="00037804" w:rsidRPr="00013FCF">
        <w:rPr>
          <w:rFonts w:ascii="David" w:hAnsi="David"/>
          <w:rtl/>
        </w:rPr>
        <w:t>א (</w:t>
      </w:r>
      <w:r>
        <w:rPr>
          <w:rFonts w:ascii="David" w:hAnsi="David" w:hint="cs"/>
          <w:rtl/>
        </w:rPr>
        <w:t xml:space="preserve">מחוזי </w:t>
      </w:r>
      <w:r w:rsidR="00037804" w:rsidRPr="00013FCF">
        <w:rPr>
          <w:rFonts w:ascii="David" w:hAnsi="David"/>
          <w:rtl/>
        </w:rPr>
        <w:t>חי</w:t>
      </w:r>
      <w:r w:rsidR="00037804" w:rsidRPr="00013FCF">
        <w:rPr>
          <w:rFonts w:ascii="David" w:hAnsi="David" w:hint="cs"/>
          <w:rtl/>
        </w:rPr>
        <w:t>פה</w:t>
      </w:r>
      <w:r w:rsidR="00DC52A7" w:rsidRPr="00013FCF">
        <w:rPr>
          <w:rFonts w:ascii="David" w:hAnsi="David"/>
          <w:rtl/>
        </w:rPr>
        <w:t xml:space="preserve">) 246-06 </w:t>
      </w:r>
      <w:r w:rsidR="00DC52A7" w:rsidRPr="00013FCF">
        <w:rPr>
          <w:rFonts w:ascii="David" w:hAnsi="David"/>
          <w:b/>
          <w:bCs/>
          <w:rtl/>
        </w:rPr>
        <w:t>סונול ישראל בע"מ נ' גרומן שירותי דלק בע"מ</w:t>
      </w:r>
      <w:r w:rsidR="002721FB" w:rsidRPr="00013FCF">
        <w:rPr>
          <w:rFonts w:ascii="David" w:hAnsi="David"/>
          <w:rtl/>
        </w:rPr>
        <w:t>, פורסם במאגרים משפטיים)</w:t>
      </w:r>
      <w:r w:rsidR="00037804" w:rsidRPr="00013FCF">
        <w:rPr>
          <w:rFonts w:ascii="David" w:hAnsi="David" w:hint="cs"/>
          <w:rtl/>
        </w:rPr>
        <w:t>]</w:t>
      </w:r>
      <w:r w:rsidR="00DC52A7" w:rsidRPr="00013FCF">
        <w:rPr>
          <w:rFonts w:ascii="David" w:hAnsi="David"/>
          <w:rtl/>
        </w:rPr>
        <w:t>.</w:t>
      </w:r>
    </w:p>
    <w:p w:rsidR="0055250B" w:rsidRPr="00F153D9" w:rsidRDefault="0055250B" w:rsidP="0055250B">
      <w:pPr>
        <w:pStyle w:val="ad"/>
        <w:spacing w:after="0" w:line="360" w:lineRule="auto"/>
        <w:jc w:val="both"/>
        <w:rPr>
          <w:rFonts w:ascii="David" w:hAnsi="David"/>
        </w:rPr>
      </w:pPr>
    </w:p>
    <w:p w:rsidR="0055250B" w:rsidRDefault="0055250B" w:rsidP="00382F77">
      <w:pPr>
        <w:pStyle w:val="ad"/>
        <w:numPr>
          <w:ilvl w:val="0"/>
          <w:numId w:val="1"/>
        </w:numPr>
        <w:spacing w:after="0" w:line="360" w:lineRule="auto"/>
        <w:jc w:val="both"/>
        <w:rPr>
          <w:rFonts w:ascii="David" w:hAnsi="David"/>
        </w:rPr>
      </w:pPr>
      <w:r>
        <w:rPr>
          <w:rFonts w:ascii="David" w:hAnsi="David" w:hint="cs"/>
          <w:rtl/>
        </w:rPr>
        <w:t>בעני</w:t>
      </w:r>
      <w:r w:rsidR="00382F77">
        <w:rPr>
          <w:rFonts w:ascii="David" w:hAnsi="David" w:hint="cs"/>
          <w:rtl/>
        </w:rPr>
        <w:t xml:space="preserve">ין מהימנות כרטסת הנהלת החשבונות, שנסמכה על תצהירו </w:t>
      </w:r>
      <w:r>
        <w:rPr>
          <w:rFonts w:ascii="David" w:hAnsi="David" w:hint="cs"/>
          <w:rtl/>
        </w:rPr>
        <w:t xml:space="preserve">של מנהל החשבונות, מצאתי להוסיף את הכלל הידוע בדין העברי, כי </w:t>
      </w:r>
      <w:r w:rsidRPr="0055250B">
        <w:rPr>
          <w:rFonts w:ascii="David" w:hAnsi="David"/>
          <w:rtl/>
        </w:rPr>
        <w:t>חזקה על המומחה</w:t>
      </w:r>
      <w:r w:rsidR="00083753">
        <w:rPr>
          <w:rFonts w:ascii="David" w:hAnsi="David" w:hint="cs"/>
          <w:rtl/>
        </w:rPr>
        <w:t>/בעל מקצוע</w:t>
      </w:r>
      <w:r w:rsidRPr="0055250B">
        <w:rPr>
          <w:rFonts w:ascii="David" w:hAnsi="David"/>
          <w:rtl/>
        </w:rPr>
        <w:t xml:space="preserve"> כי הוא נאמן </w:t>
      </w:r>
      <w:r w:rsidR="00083753">
        <w:rPr>
          <w:rFonts w:ascii="David" w:hAnsi="David" w:hint="cs"/>
          <w:rtl/>
        </w:rPr>
        <w:t>והצהרתו</w:t>
      </w:r>
      <w:r w:rsidRPr="0055250B">
        <w:rPr>
          <w:rFonts w:ascii="David" w:hAnsi="David"/>
          <w:rtl/>
        </w:rPr>
        <w:t xml:space="preserve"> נכונה, וזאת על סמך ההנחה שאותו מומחה</w:t>
      </w:r>
      <w:r w:rsidR="0005021D">
        <w:rPr>
          <w:rFonts w:ascii="David" w:hAnsi="David" w:hint="cs"/>
          <w:rtl/>
        </w:rPr>
        <w:t>/בעל מקצוע</w:t>
      </w:r>
      <w:r w:rsidRPr="0055250B">
        <w:rPr>
          <w:rFonts w:ascii="David" w:hAnsi="David"/>
          <w:rtl/>
        </w:rPr>
        <w:t xml:space="preserve"> רוצה לשמור על שמו הטוב ועל אמינותו המקצועית. המינוח המקובל בספרות ההלכתית הוא "</w:t>
      </w:r>
      <w:r w:rsidRPr="002F45C7">
        <w:rPr>
          <w:rFonts w:ascii="David" w:hAnsi="David"/>
          <w:i/>
          <w:iCs/>
          <w:rtl/>
        </w:rPr>
        <w:t>אומן לא מרע אומנותיה</w:t>
      </w:r>
      <w:r w:rsidRPr="0055250B">
        <w:rPr>
          <w:rFonts w:ascii="David" w:hAnsi="David"/>
          <w:rtl/>
        </w:rPr>
        <w:t>", ובתרגום: אומן (= מומחה</w:t>
      </w:r>
      <w:r w:rsidR="0005021D">
        <w:rPr>
          <w:rFonts w:ascii="David" w:hAnsi="David" w:hint="cs"/>
          <w:rtl/>
        </w:rPr>
        <w:t>/בעל מקצוע</w:t>
      </w:r>
      <w:r w:rsidRPr="0055250B">
        <w:rPr>
          <w:rFonts w:ascii="David" w:hAnsi="David"/>
          <w:rtl/>
        </w:rPr>
        <w:t>) לא פוגע במומחיותו</w:t>
      </w:r>
      <w:r w:rsidR="0005021D">
        <w:rPr>
          <w:rFonts w:ascii="David" w:hAnsi="David" w:hint="cs"/>
          <w:rtl/>
        </w:rPr>
        <w:t>/במקצועיותו</w:t>
      </w:r>
      <w:r w:rsidR="002F45C7">
        <w:rPr>
          <w:rFonts w:ascii="David" w:hAnsi="David" w:hint="cs"/>
          <w:rtl/>
        </w:rPr>
        <w:t xml:space="preserve"> (ראו בהרחבה פסק דינו של כב' השופט מ. דרורי: </w:t>
      </w:r>
      <w:r w:rsidR="002F45C7" w:rsidRPr="002F45C7">
        <w:rPr>
          <w:rFonts w:ascii="David" w:hAnsi="David"/>
          <w:rtl/>
        </w:rPr>
        <w:t xml:space="preserve">בר"ע (מחוזי ירושלים) 775/03 </w:t>
      </w:r>
      <w:r w:rsidR="002F45C7" w:rsidRPr="002F45C7">
        <w:rPr>
          <w:rFonts w:ascii="David" w:hAnsi="David"/>
          <w:b/>
          <w:bCs/>
          <w:rtl/>
        </w:rPr>
        <w:t xml:space="preserve">אבישג אוהנה נ' אליהו חברה לביטוח בע"מ </w:t>
      </w:r>
      <w:r w:rsidR="002F45C7">
        <w:rPr>
          <w:rFonts w:ascii="David" w:hAnsi="David"/>
          <w:rtl/>
        </w:rPr>
        <w:t>(</w:t>
      </w:r>
      <w:r w:rsidR="002F45C7">
        <w:rPr>
          <w:rFonts w:ascii="David" w:hAnsi="David" w:hint="cs"/>
          <w:rtl/>
        </w:rPr>
        <w:t>מאגרים משפטיים,</w:t>
      </w:r>
      <w:r w:rsidR="002F45C7" w:rsidRPr="002F45C7">
        <w:rPr>
          <w:rFonts w:ascii="David" w:hAnsi="David"/>
          <w:rtl/>
        </w:rPr>
        <w:t xml:space="preserve"> 16.06.2004)</w:t>
      </w:r>
      <w:r w:rsidRPr="0055250B">
        <w:rPr>
          <w:rFonts w:ascii="David" w:hAnsi="David"/>
          <w:rtl/>
        </w:rPr>
        <w:t>.</w:t>
      </w:r>
    </w:p>
    <w:p w:rsidR="00037804" w:rsidRDefault="00037804" w:rsidP="00037804">
      <w:pPr>
        <w:pStyle w:val="ad"/>
        <w:spacing w:after="0" w:line="360" w:lineRule="auto"/>
        <w:jc w:val="both"/>
        <w:rPr>
          <w:rFonts w:ascii="David" w:hAnsi="David"/>
        </w:rPr>
      </w:pPr>
    </w:p>
    <w:p w:rsidR="00480B75" w:rsidRDefault="00037804" w:rsidP="00FF66B5">
      <w:pPr>
        <w:pStyle w:val="ad"/>
        <w:numPr>
          <w:ilvl w:val="0"/>
          <w:numId w:val="1"/>
        </w:numPr>
        <w:spacing w:after="0" w:line="360" w:lineRule="auto"/>
        <w:jc w:val="both"/>
        <w:rPr>
          <w:rFonts w:ascii="David" w:hAnsi="David"/>
        </w:rPr>
      </w:pPr>
      <w:r>
        <w:rPr>
          <w:rFonts w:ascii="David" w:hAnsi="David"/>
          <w:rtl/>
        </w:rPr>
        <w:t xml:space="preserve">מן הכלל אל הפרט, </w:t>
      </w:r>
      <w:r w:rsidR="00FF66B5">
        <w:rPr>
          <w:rFonts w:ascii="David" w:hAnsi="David" w:hint="cs"/>
          <w:rtl/>
        </w:rPr>
        <w:t>במיוחד ב</w:t>
      </w:r>
      <w:r>
        <w:rPr>
          <w:rFonts w:ascii="David" w:hAnsi="David"/>
          <w:rtl/>
        </w:rPr>
        <w:t xml:space="preserve">שעה </w:t>
      </w:r>
      <w:r>
        <w:rPr>
          <w:rFonts w:ascii="David" w:hAnsi="David" w:hint="cs"/>
          <w:rtl/>
        </w:rPr>
        <w:t>ש</w:t>
      </w:r>
      <w:r w:rsidR="00DC52A7" w:rsidRPr="00037804">
        <w:rPr>
          <w:rFonts w:ascii="David" w:hAnsi="David"/>
          <w:rtl/>
        </w:rPr>
        <w:t xml:space="preserve">הצדדים ויתרו על </w:t>
      </w:r>
      <w:r>
        <w:rPr>
          <w:rFonts w:ascii="David" w:hAnsi="David" w:hint="cs"/>
          <w:rtl/>
        </w:rPr>
        <w:t>שמיעת ראיות</w:t>
      </w:r>
      <w:r w:rsidR="00DC52A7" w:rsidRPr="00037804">
        <w:rPr>
          <w:rFonts w:ascii="David" w:hAnsi="David"/>
          <w:rtl/>
        </w:rPr>
        <w:t xml:space="preserve"> </w:t>
      </w:r>
      <w:r>
        <w:rPr>
          <w:rFonts w:ascii="David" w:hAnsi="David" w:hint="cs"/>
          <w:rtl/>
        </w:rPr>
        <w:t>והנתבע לא עתר לזמן את מנהל החשבונות לחקירה על תצהירו</w:t>
      </w:r>
      <w:r w:rsidR="00FF66B5">
        <w:rPr>
          <w:rFonts w:ascii="David" w:hAnsi="David" w:hint="cs"/>
          <w:rtl/>
        </w:rPr>
        <w:t xml:space="preserve"> ו/או אודות </w:t>
      </w:r>
      <w:r w:rsidR="00382F77">
        <w:rPr>
          <w:rFonts w:ascii="David" w:hAnsi="David" w:hint="cs"/>
          <w:rtl/>
        </w:rPr>
        <w:t>הרשומות ב</w:t>
      </w:r>
      <w:r w:rsidR="00FF66B5">
        <w:rPr>
          <w:rFonts w:ascii="David" w:hAnsi="David" w:hint="cs"/>
          <w:rtl/>
        </w:rPr>
        <w:t>כרטסת הנהלת החשבונות</w:t>
      </w:r>
      <w:r>
        <w:rPr>
          <w:rFonts w:ascii="David" w:hAnsi="David" w:hint="cs"/>
          <w:rtl/>
        </w:rPr>
        <w:t xml:space="preserve">, </w:t>
      </w:r>
      <w:r w:rsidR="00480B75">
        <w:rPr>
          <w:rFonts w:ascii="David" w:hAnsi="David" w:hint="cs"/>
          <w:rtl/>
        </w:rPr>
        <w:t>לא מצאתי להטיל דופי במהימנותה ובקב</w:t>
      </w:r>
      <w:r w:rsidR="00DC52A7" w:rsidRPr="00037804">
        <w:rPr>
          <w:rFonts w:ascii="David" w:hAnsi="David"/>
          <w:rtl/>
        </w:rPr>
        <w:t>ילותה של כרטסת הנהלת החשבונות</w:t>
      </w:r>
      <w:r w:rsidR="00480B75">
        <w:rPr>
          <w:rFonts w:ascii="David" w:hAnsi="David" w:hint="cs"/>
          <w:rtl/>
        </w:rPr>
        <w:t xml:space="preserve"> שצורפה לכתב התביעה ולסיכומי התובעת</w:t>
      </w:r>
      <w:r w:rsidR="00DC52A7" w:rsidRPr="00037804">
        <w:rPr>
          <w:rFonts w:ascii="David" w:hAnsi="David"/>
          <w:rtl/>
        </w:rPr>
        <w:t xml:space="preserve">. </w:t>
      </w:r>
    </w:p>
    <w:p w:rsidR="00480B75" w:rsidRPr="00480B75" w:rsidRDefault="00480B75" w:rsidP="00480B75">
      <w:pPr>
        <w:pStyle w:val="ad"/>
        <w:rPr>
          <w:rFonts w:ascii="David" w:hAnsi="David"/>
          <w:rtl/>
        </w:rPr>
      </w:pPr>
    </w:p>
    <w:p w:rsidR="00480B75" w:rsidRDefault="00382F77" w:rsidP="000469A2">
      <w:pPr>
        <w:pStyle w:val="ad"/>
        <w:numPr>
          <w:ilvl w:val="0"/>
          <w:numId w:val="1"/>
        </w:numPr>
        <w:spacing w:after="0" w:line="360" w:lineRule="auto"/>
        <w:jc w:val="both"/>
        <w:rPr>
          <w:rFonts w:ascii="David" w:hAnsi="David"/>
        </w:rPr>
      </w:pPr>
      <w:r>
        <w:rPr>
          <w:rFonts w:ascii="David" w:hAnsi="David" w:hint="cs"/>
          <w:rtl/>
        </w:rPr>
        <w:t xml:space="preserve">לעניין פרשנות הסכמת הצדדים שקיבלה תוקף של החלטה ביום 28.10.2021 (ראו: סע' </w:t>
      </w:r>
      <w:r w:rsidR="000469A2">
        <w:rPr>
          <w:rFonts w:ascii="David" w:hAnsi="David" w:hint="cs"/>
          <w:rtl/>
        </w:rPr>
        <w:t>19 - 20 לעיל)</w:t>
      </w:r>
      <w:r>
        <w:rPr>
          <w:rFonts w:ascii="David" w:hAnsi="David" w:hint="cs"/>
          <w:rtl/>
        </w:rPr>
        <w:t xml:space="preserve">, </w:t>
      </w:r>
      <w:r w:rsidR="00FA6188">
        <w:rPr>
          <w:rFonts w:ascii="David" w:hAnsi="David" w:hint="cs"/>
          <w:rtl/>
        </w:rPr>
        <w:t>לא מצ</w:t>
      </w:r>
      <w:r w:rsidR="005D3B9C">
        <w:rPr>
          <w:rFonts w:ascii="David" w:hAnsi="David" w:hint="cs"/>
          <w:rtl/>
        </w:rPr>
        <w:t>אתי לקבל פרשנותם של הנתבעים</w:t>
      </w:r>
      <w:r w:rsidR="0087280D">
        <w:rPr>
          <w:rFonts w:ascii="David" w:hAnsi="David" w:hint="cs"/>
          <w:rtl/>
        </w:rPr>
        <w:t>. לדידם, התובעת זכאית אך ורק להחזרים</w:t>
      </w:r>
      <w:r w:rsidR="0087280D" w:rsidRPr="0087280D">
        <w:rPr>
          <w:rFonts w:ascii="David" w:hAnsi="David" w:hint="cs"/>
          <w:rtl/>
        </w:rPr>
        <w:t xml:space="preserve"> </w:t>
      </w:r>
      <w:r w:rsidR="0087280D">
        <w:rPr>
          <w:rFonts w:ascii="David" w:hAnsi="David" w:hint="cs"/>
          <w:rtl/>
        </w:rPr>
        <w:t xml:space="preserve">שבוצעו לטובת </w:t>
      </w:r>
      <w:r w:rsidR="0087280D" w:rsidRPr="00210906">
        <w:rPr>
          <w:rFonts w:ascii="David" w:hAnsi="David" w:hint="cs"/>
          <w:rtl/>
        </w:rPr>
        <w:t xml:space="preserve">בניית המבנה </w:t>
      </w:r>
      <w:r w:rsidR="0087280D" w:rsidRPr="002A147B">
        <w:rPr>
          <w:rFonts w:ascii="David" w:hAnsi="David" w:hint="cs"/>
          <w:rtl/>
        </w:rPr>
        <w:t xml:space="preserve">(תוך שהם מבקשים להעניק </w:t>
      </w:r>
      <w:r w:rsidR="002A147B">
        <w:rPr>
          <w:rFonts w:ascii="David" w:hAnsi="David" w:hint="cs"/>
          <w:rtl/>
        </w:rPr>
        <w:t xml:space="preserve">להסכמה זו </w:t>
      </w:r>
      <w:r w:rsidR="0087280D" w:rsidRPr="002A147B">
        <w:rPr>
          <w:rFonts w:ascii="David" w:hAnsi="David" w:hint="cs"/>
          <w:rtl/>
        </w:rPr>
        <w:t>פרשנות לפיה מדובר רק בעצם ההשקעה הכרוכה ב</w:t>
      </w:r>
      <w:r w:rsidR="002A147B">
        <w:rPr>
          <w:rFonts w:ascii="David" w:hAnsi="David" w:hint="cs"/>
          <w:rtl/>
        </w:rPr>
        <w:t>'</w:t>
      </w:r>
      <w:r w:rsidR="0087280D" w:rsidRPr="002A147B">
        <w:rPr>
          <w:rFonts w:ascii="David" w:hAnsi="David" w:hint="cs"/>
          <w:b/>
          <w:bCs/>
          <w:rtl/>
        </w:rPr>
        <w:t>עצים ובאבנים</w:t>
      </w:r>
      <w:r w:rsidR="002A147B">
        <w:rPr>
          <w:rFonts w:ascii="David" w:hAnsi="David" w:hint="cs"/>
          <w:rtl/>
        </w:rPr>
        <w:t>'</w:t>
      </w:r>
      <w:r w:rsidR="005D3B9C">
        <w:rPr>
          <w:rFonts w:ascii="David" w:hAnsi="David" w:hint="cs"/>
          <w:rtl/>
        </w:rPr>
        <w:t xml:space="preserve"> </w:t>
      </w:r>
      <w:r w:rsidR="000469A2">
        <w:rPr>
          <w:rFonts w:ascii="David" w:hAnsi="David" w:hint="cs"/>
          <w:rtl/>
        </w:rPr>
        <w:t>ו</w:t>
      </w:r>
      <w:r w:rsidR="005D3B9C">
        <w:rPr>
          <w:rFonts w:ascii="David" w:hAnsi="David" w:hint="cs"/>
          <w:rtl/>
        </w:rPr>
        <w:t>המחוברים ל</w:t>
      </w:r>
      <w:r w:rsidR="0087280D" w:rsidRPr="002A147B">
        <w:rPr>
          <w:rFonts w:ascii="David" w:hAnsi="David" w:hint="cs"/>
          <w:rtl/>
        </w:rPr>
        <w:t>מבנה</w:t>
      </w:r>
      <w:r w:rsidR="002A147B" w:rsidRPr="002A147B">
        <w:rPr>
          <w:rFonts w:ascii="David" w:hAnsi="David" w:hint="cs"/>
          <w:rtl/>
        </w:rPr>
        <w:t>)</w:t>
      </w:r>
      <w:r w:rsidR="0087280D">
        <w:rPr>
          <w:rFonts w:ascii="David" w:hAnsi="David" w:hint="cs"/>
          <w:rtl/>
        </w:rPr>
        <w:t xml:space="preserve"> </w:t>
      </w:r>
      <w:r w:rsidR="005D3B9C">
        <w:rPr>
          <w:rFonts w:ascii="David" w:hAnsi="David" w:hint="cs"/>
          <w:rtl/>
        </w:rPr>
        <w:t xml:space="preserve">כשהם מפרשים </w:t>
      </w:r>
      <w:r w:rsidR="000469A2">
        <w:rPr>
          <w:rFonts w:ascii="David" w:hAnsi="David" w:hint="cs"/>
          <w:rtl/>
        </w:rPr>
        <w:t>זאת</w:t>
      </w:r>
      <w:r w:rsidR="005D3B9C">
        <w:rPr>
          <w:rFonts w:ascii="David" w:hAnsi="David" w:hint="cs"/>
          <w:rtl/>
        </w:rPr>
        <w:t xml:space="preserve"> </w:t>
      </w:r>
      <w:r w:rsidR="000469A2">
        <w:rPr>
          <w:rFonts w:ascii="David" w:hAnsi="David" w:hint="cs"/>
          <w:rtl/>
        </w:rPr>
        <w:t>כ</w:t>
      </w:r>
      <w:r w:rsidR="005D3B9C">
        <w:rPr>
          <w:rFonts w:ascii="David" w:hAnsi="David" w:hint="cs"/>
          <w:rtl/>
        </w:rPr>
        <w:t>השקעות שבוצעו במחובר למבנה</w:t>
      </w:r>
      <w:r w:rsidR="0087280D" w:rsidRPr="00210906">
        <w:rPr>
          <w:rFonts w:ascii="David" w:hAnsi="David" w:hint="cs"/>
          <w:rtl/>
        </w:rPr>
        <w:t xml:space="preserve"> דרך קבע</w:t>
      </w:r>
      <w:r w:rsidR="005D3B9C">
        <w:rPr>
          <w:rFonts w:ascii="David" w:hAnsi="David" w:hint="cs"/>
          <w:rtl/>
        </w:rPr>
        <w:t xml:space="preserve"> בלבד</w:t>
      </w:r>
      <w:r w:rsidR="002A147B">
        <w:rPr>
          <w:rFonts w:ascii="David" w:hAnsi="David" w:hint="cs"/>
          <w:rtl/>
        </w:rPr>
        <w:t>.</w:t>
      </w:r>
    </w:p>
    <w:p w:rsidR="002A147B" w:rsidRPr="000469A2" w:rsidRDefault="002A147B" w:rsidP="002A147B">
      <w:pPr>
        <w:pStyle w:val="ad"/>
        <w:rPr>
          <w:rFonts w:ascii="David" w:hAnsi="David"/>
          <w:rtl/>
        </w:rPr>
      </w:pPr>
    </w:p>
    <w:p w:rsidR="002A147B" w:rsidRDefault="005D3B9C" w:rsidP="007B678B">
      <w:pPr>
        <w:pStyle w:val="ad"/>
        <w:numPr>
          <w:ilvl w:val="0"/>
          <w:numId w:val="1"/>
        </w:numPr>
        <w:spacing w:after="0" w:line="360" w:lineRule="auto"/>
        <w:jc w:val="both"/>
        <w:rPr>
          <w:rFonts w:ascii="David" w:hAnsi="David"/>
        </w:rPr>
      </w:pPr>
      <w:r>
        <w:rPr>
          <w:rFonts w:ascii="David" w:hAnsi="David" w:hint="cs"/>
          <w:rtl/>
        </w:rPr>
        <w:t>סבורני</w:t>
      </w:r>
      <w:r w:rsidR="002A147B">
        <w:rPr>
          <w:rFonts w:ascii="David" w:hAnsi="David" w:hint="cs"/>
          <w:rtl/>
        </w:rPr>
        <w:t xml:space="preserve"> כי בגדר הוצאות הקמת מבנה,</w:t>
      </w:r>
      <w:r w:rsidR="007B678B">
        <w:rPr>
          <w:rFonts w:ascii="David" w:hAnsi="David" w:hint="cs"/>
          <w:rtl/>
        </w:rPr>
        <w:t xml:space="preserve"> באשר הוא,</w:t>
      </w:r>
      <w:r w:rsidR="002A147B">
        <w:rPr>
          <w:rFonts w:ascii="David" w:hAnsi="David" w:hint="cs"/>
          <w:rtl/>
        </w:rPr>
        <w:t xml:space="preserve"> נכללים גם הוצאות עקיפות דוגמת הגשת תוכניות לרשויות, תשלום למהנדס/ת אדריכל/ית ועוד. שכן לא מדובר ב</w:t>
      </w:r>
      <w:r w:rsidR="00D034F5">
        <w:rPr>
          <w:rFonts w:ascii="David" w:hAnsi="David" w:hint="cs"/>
          <w:rtl/>
        </w:rPr>
        <w:t>'מגדל פורח</w:t>
      </w:r>
      <w:r w:rsidR="002A147B">
        <w:rPr>
          <w:rFonts w:ascii="David" w:hAnsi="David" w:hint="cs"/>
          <w:rtl/>
        </w:rPr>
        <w:t xml:space="preserve"> באוויר</w:t>
      </w:r>
      <w:r w:rsidR="00D034F5">
        <w:rPr>
          <w:rFonts w:ascii="David" w:hAnsi="David" w:hint="cs"/>
          <w:rtl/>
        </w:rPr>
        <w:t>'</w:t>
      </w:r>
      <w:r w:rsidR="002A147B">
        <w:rPr>
          <w:rFonts w:ascii="David" w:hAnsi="David" w:hint="cs"/>
          <w:rtl/>
        </w:rPr>
        <w:t xml:space="preserve"> אלא בבניין קבע</w:t>
      </w:r>
      <w:r w:rsidR="001F0393">
        <w:rPr>
          <w:rFonts w:ascii="David" w:hAnsi="David" w:hint="cs"/>
          <w:rtl/>
        </w:rPr>
        <w:t xml:space="preserve"> המונח על גבי הקרקע</w:t>
      </w:r>
      <w:r w:rsidR="007B678B">
        <w:rPr>
          <w:rFonts w:ascii="David" w:hAnsi="David" w:hint="cs"/>
          <w:rtl/>
        </w:rPr>
        <w:t>, ה</w:t>
      </w:r>
      <w:r w:rsidR="001F0393">
        <w:rPr>
          <w:rFonts w:ascii="David" w:hAnsi="David" w:hint="cs"/>
          <w:rtl/>
        </w:rPr>
        <w:t xml:space="preserve">נדרש גם </w:t>
      </w:r>
      <w:r w:rsidR="007B678B">
        <w:rPr>
          <w:rFonts w:ascii="David" w:hAnsi="David" w:hint="cs"/>
          <w:rtl/>
        </w:rPr>
        <w:t xml:space="preserve">לתשלומים עקיפים, עבור </w:t>
      </w:r>
      <w:r w:rsidR="00D034F5">
        <w:rPr>
          <w:rFonts w:ascii="David" w:hAnsi="David" w:hint="cs"/>
          <w:rtl/>
        </w:rPr>
        <w:t>אישורים</w:t>
      </w:r>
      <w:r w:rsidR="001F0393">
        <w:rPr>
          <w:rFonts w:ascii="David" w:hAnsi="David" w:hint="cs"/>
          <w:rtl/>
        </w:rPr>
        <w:t xml:space="preserve"> הנדסיים/תכנוניים</w:t>
      </w:r>
      <w:r w:rsidR="00D034F5">
        <w:rPr>
          <w:rFonts w:ascii="David" w:hAnsi="David" w:hint="cs"/>
          <w:rtl/>
        </w:rPr>
        <w:t xml:space="preserve"> ו</w:t>
      </w:r>
      <w:r w:rsidR="001F0393">
        <w:rPr>
          <w:rFonts w:ascii="David" w:hAnsi="David" w:hint="cs"/>
          <w:rtl/>
        </w:rPr>
        <w:t>כן עבור</w:t>
      </w:r>
      <w:r w:rsidR="007B678B">
        <w:rPr>
          <w:rFonts w:ascii="David" w:hAnsi="David" w:hint="cs"/>
          <w:rtl/>
        </w:rPr>
        <w:t xml:space="preserve"> עריכת</w:t>
      </w:r>
      <w:r w:rsidR="001F0393">
        <w:rPr>
          <w:rFonts w:ascii="David" w:hAnsi="David" w:hint="cs"/>
          <w:rtl/>
        </w:rPr>
        <w:t xml:space="preserve"> </w:t>
      </w:r>
      <w:r w:rsidR="00D034F5">
        <w:rPr>
          <w:rFonts w:ascii="David" w:hAnsi="David" w:hint="cs"/>
          <w:rtl/>
        </w:rPr>
        <w:t>תוכניות</w:t>
      </w:r>
      <w:r w:rsidR="007B678B">
        <w:rPr>
          <w:rFonts w:ascii="David" w:hAnsi="David" w:hint="cs"/>
          <w:rtl/>
        </w:rPr>
        <w:t xml:space="preserve"> ועוד</w:t>
      </w:r>
      <w:r w:rsidR="00D034F5">
        <w:rPr>
          <w:rFonts w:ascii="David" w:hAnsi="David" w:hint="cs"/>
          <w:rtl/>
        </w:rPr>
        <w:t>.</w:t>
      </w:r>
    </w:p>
    <w:p w:rsidR="00D034F5" w:rsidRPr="007B678B" w:rsidRDefault="00D034F5" w:rsidP="00D034F5">
      <w:pPr>
        <w:pStyle w:val="ad"/>
        <w:rPr>
          <w:rFonts w:ascii="David" w:hAnsi="David"/>
          <w:rtl/>
        </w:rPr>
      </w:pPr>
    </w:p>
    <w:p w:rsidR="00D034F5" w:rsidRDefault="00D034F5" w:rsidP="00CF4D04">
      <w:pPr>
        <w:pStyle w:val="ad"/>
        <w:numPr>
          <w:ilvl w:val="0"/>
          <w:numId w:val="1"/>
        </w:numPr>
        <w:spacing w:after="0" w:line="360" w:lineRule="auto"/>
        <w:jc w:val="both"/>
        <w:rPr>
          <w:rFonts w:ascii="David" w:hAnsi="David"/>
        </w:rPr>
      </w:pPr>
      <w:r>
        <w:rPr>
          <w:rFonts w:ascii="David" w:hAnsi="David" w:hint="cs"/>
          <w:rtl/>
        </w:rPr>
        <w:t>אשר על כן, דין טענות הנתבע</w:t>
      </w:r>
      <w:r w:rsidR="00CF4D04">
        <w:rPr>
          <w:rFonts w:ascii="David" w:hAnsi="David" w:hint="cs"/>
          <w:rtl/>
        </w:rPr>
        <w:t xml:space="preserve"> 1</w:t>
      </w:r>
      <w:r>
        <w:rPr>
          <w:rFonts w:ascii="David" w:hAnsi="David" w:hint="cs"/>
          <w:rtl/>
        </w:rPr>
        <w:t xml:space="preserve"> </w:t>
      </w:r>
      <w:r w:rsidR="00CF4D04">
        <w:rPr>
          <w:rFonts w:ascii="David" w:hAnsi="David" w:hint="cs"/>
          <w:rtl/>
        </w:rPr>
        <w:t>כי יש לקזז את</w:t>
      </w:r>
      <w:r>
        <w:rPr>
          <w:rFonts w:ascii="David" w:hAnsi="David" w:hint="cs"/>
          <w:rtl/>
        </w:rPr>
        <w:t xml:space="preserve"> ה</w:t>
      </w:r>
      <w:r w:rsidR="009E58AB">
        <w:rPr>
          <w:rFonts w:ascii="David" w:hAnsi="David" w:hint="cs"/>
          <w:rtl/>
        </w:rPr>
        <w:t xml:space="preserve">תשלמים </w:t>
      </w:r>
      <w:r w:rsidR="00CF4D04">
        <w:rPr>
          <w:rFonts w:ascii="David" w:hAnsi="David" w:hint="cs"/>
          <w:rtl/>
        </w:rPr>
        <w:t xml:space="preserve">ששולמו </w:t>
      </w:r>
      <w:r w:rsidR="009E58AB">
        <w:rPr>
          <w:rFonts w:ascii="David" w:hAnsi="David" w:hint="cs"/>
          <w:rtl/>
        </w:rPr>
        <w:t>ליועצים ו</w:t>
      </w:r>
      <w:r w:rsidR="00CF4D04">
        <w:rPr>
          <w:rFonts w:ascii="David" w:hAnsi="David" w:hint="cs"/>
          <w:rtl/>
        </w:rPr>
        <w:t>ל</w:t>
      </w:r>
      <w:r w:rsidR="009E58AB">
        <w:rPr>
          <w:rFonts w:ascii="David" w:hAnsi="David" w:hint="cs"/>
          <w:rtl/>
        </w:rPr>
        <w:t xml:space="preserve">מהנדס להידחות. אין </w:t>
      </w:r>
      <w:r w:rsidR="00CF4D04">
        <w:rPr>
          <w:rFonts w:ascii="David" w:hAnsi="David" w:hint="cs"/>
          <w:rtl/>
        </w:rPr>
        <w:t>בטענה</w:t>
      </w:r>
      <w:r w:rsidR="009E58AB">
        <w:rPr>
          <w:rFonts w:ascii="David" w:hAnsi="David" w:hint="cs"/>
          <w:rtl/>
        </w:rPr>
        <w:t xml:space="preserve"> </w:t>
      </w:r>
      <w:r w:rsidR="00CF4D04">
        <w:rPr>
          <w:rFonts w:ascii="David" w:hAnsi="David" w:hint="cs"/>
          <w:rtl/>
        </w:rPr>
        <w:t xml:space="preserve">כי </w:t>
      </w:r>
      <w:r w:rsidR="009E58AB">
        <w:rPr>
          <w:rFonts w:ascii="David" w:hAnsi="David" w:hint="cs"/>
          <w:rtl/>
        </w:rPr>
        <w:t>הנתבע 1 לא ביקש מעולם תשלום למתכננים ולא כלום, שכן מן המפורסמות הן שלא ניתן לבנות מבנה יציב, בהתאם להוראות הדין ולכללי בטיחות בסיסיים, ללא ייעוץ הנדסי ותכנוני.</w:t>
      </w:r>
      <w:r w:rsidR="00275792">
        <w:rPr>
          <w:rFonts w:ascii="David" w:hAnsi="David" w:hint="cs"/>
          <w:rtl/>
        </w:rPr>
        <w:t xml:space="preserve"> </w:t>
      </w:r>
    </w:p>
    <w:p w:rsidR="009E58AB" w:rsidRPr="00CF4D04" w:rsidRDefault="009E58AB" w:rsidP="009E58AB">
      <w:pPr>
        <w:pStyle w:val="ad"/>
        <w:rPr>
          <w:rFonts w:ascii="David" w:hAnsi="David"/>
          <w:rtl/>
        </w:rPr>
      </w:pPr>
    </w:p>
    <w:p w:rsidR="002524ED" w:rsidRDefault="00CF4D04" w:rsidP="008F303E">
      <w:pPr>
        <w:pStyle w:val="ad"/>
        <w:numPr>
          <w:ilvl w:val="0"/>
          <w:numId w:val="1"/>
        </w:numPr>
        <w:spacing w:after="0" w:line="360" w:lineRule="auto"/>
        <w:jc w:val="both"/>
        <w:rPr>
          <w:rFonts w:ascii="David" w:hAnsi="David"/>
        </w:rPr>
      </w:pPr>
      <w:r>
        <w:rPr>
          <w:rFonts w:ascii="David" w:hAnsi="David" w:hint="cs"/>
          <w:rtl/>
        </w:rPr>
        <w:t>לעניין הסתמכות התובעת על גובה ההלוואות שלקחה- לא מצאתי לקבל הטענה</w:t>
      </w:r>
      <w:r w:rsidR="004421BE">
        <w:rPr>
          <w:rFonts w:ascii="David" w:hAnsi="David" w:hint="cs"/>
          <w:rtl/>
        </w:rPr>
        <w:t xml:space="preserve"> כי עצם לקיחת ההלוואות (90,000 ₪ מבנק אוצר החייל</w:t>
      </w:r>
      <w:r>
        <w:rPr>
          <w:rFonts w:ascii="David" w:hAnsi="David" w:hint="cs"/>
          <w:rtl/>
        </w:rPr>
        <w:t xml:space="preserve"> ו-120,000 ₪ מבנק הפועלים) מלמד ש</w:t>
      </w:r>
      <w:r w:rsidR="004421BE">
        <w:rPr>
          <w:rFonts w:ascii="David" w:hAnsi="David" w:hint="cs"/>
          <w:rtl/>
        </w:rPr>
        <w:t>כספים אלה שימשו לטובת בניית המבנה בדווקא</w:t>
      </w:r>
      <w:r>
        <w:rPr>
          <w:rFonts w:ascii="David" w:hAnsi="David" w:hint="cs"/>
          <w:rtl/>
        </w:rPr>
        <w:t>, שכן לא מן הנמנע כי חלק מההלוואות שימשו</w:t>
      </w:r>
      <w:r w:rsidR="004421BE">
        <w:rPr>
          <w:rFonts w:ascii="David" w:hAnsi="David" w:hint="cs"/>
          <w:rtl/>
        </w:rPr>
        <w:t xml:space="preserve"> לצורך רכישת כלי עבודה ומכונות. הדבר מקבל משנה תוקף עת</w:t>
      </w:r>
      <w:r w:rsidR="002524ED">
        <w:rPr>
          <w:rFonts w:ascii="David" w:hAnsi="David" w:hint="cs"/>
          <w:rtl/>
        </w:rPr>
        <w:t xml:space="preserve"> כרטסת הנהלת </w:t>
      </w:r>
      <w:r w:rsidR="008F303E">
        <w:rPr>
          <w:rFonts w:ascii="David" w:hAnsi="David" w:hint="cs"/>
          <w:rtl/>
        </w:rPr>
        <w:t>החשבונות מלמדת על הוצאות רבות שבוצע</w:t>
      </w:r>
      <w:r w:rsidR="002524ED">
        <w:rPr>
          <w:rFonts w:ascii="David" w:hAnsi="David" w:hint="cs"/>
          <w:rtl/>
        </w:rPr>
        <w:t xml:space="preserve">ו לטובת </w:t>
      </w:r>
      <w:r w:rsidR="008F303E">
        <w:rPr>
          <w:rFonts w:ascii="David" w:hAnsi="David" w:hint="cs"/>
          <w:rtl/>
        </w:rPr>
        <w:t>כך</w:t>
      </w:r>
      <w:r w:rsidR="002524ED">
        <w:rPr>
          <w:rFonts w:ascii="David" w:hAnsi="David" w:hint="cs"/>
          <w:rtl/>
        </w:rPr>
        <w:t>.</w:t>
      </w:r>
    </w:p>
    <w:p w:rsidR="002524ED" w:rsidRPr="008F303E" w:rsidRDefault="002524ED" w:rsidP="002524ED">
      <w:pPr>
        <w:pStyle w:val="ad"/>
        <w:rPr>
          <w:rFonts w:ascii="David" w:hAnsi="David"/>
          <w:rtl/>
        </w:rPr>
      </w:pPr>
    </w:p>
    <w:p w:rsidR="004421BE" w:rsidRDefault="002524ED" w:rsidP="002524ED">
      <w:pPr>
        <w:pStyle w:val="ad"/>
        <w:numPr>
          <w:ilvl w:val="0"/>
          <w:numId w:val="1"/>
        </w:numPr>
        <w:spacing w:after="0" w:line="360" w:lineRule="auto"/>
        <w:jc w:val="both"/>
        <w:rPr>
          <w:rFonts w:ascii="David" w:hAnsi="David"/>
        </w:rPr>
      </w:pPr>
      <w:r>
        <w:rPr>
          <w:rFonts w:ascii="David" w:hAnsi="David" w:hint="cs"/>
          <w:rtl/>
        </w:rPr>
        <w:t xml:space="preserve">בשעה שנטל ההוכחה מוטל על כתפי התובעת, לא מצאתי קשר סיבתי הכרחי בין </w:t>
      </w:r>
      <w:r w:rsidR="008906A1">
        <w:rPr>
          <w:rFonts w:ascii="David" w:hAnsi="David" w:hint="cs"/>
          <w:rtl/>
        </w:rPr>
        <w:t>גובה ההלוואות כשלעצמן</w:t>
      </w:r>
      <w:r w:rsidR="00035514">
        <w:rPr>
          <w:rFonts w:ascii="David" w:hAnsi="David" w:hint="cs"/>
          <w:rtl/>
        </w:rPr>
        <w:t>,</w:t>
      </w:r>
      <w:r w:rsidR="008906A1">
        <w:rPr>
          <w:rFonts w:ascii="David" w:hAnsi="David" w:hint="cs"/>
          <w:rtl/>
        </w:rPr>
        <w:t xml:space="preserve"> לבין הכספים ש</w:t>
      </w:r>
      <w:r w:rsidR="008906A1" w:rsidRPr="00210906">
        <w:rPr>
          <w:rFonts w:ascii="David" w:hAnsi="David" w:hint="cs"/>
          <w:rtl/>
        </w:rPr>
        <w:t>הושקע</w:t>
      </w:r>
      <w:r w:rsidR="008906A1">
        <w:rPr>
          <w:rFonts w:ascii="David" w:hAnsi="David" w:hint="cs"/>
          <w:rtl/>
        </w:rPr>
        <w:t>ו</w:t>
      </w:r>
      <w:r w:rsidR="008906A1" w:rsidRPr="00210906">
        <w:rPr>
          <w:rFonts w:ascii="David" w:hAnsi="David" w:hint="cs"/>
          <w:rtl/>
        </w:rPr>
        <w:t xml:space="preserve"> בבניית המבנה והמחובר לו דרך קבע</w:t>
      </w:r>
      <w:r w:rsidR="008906A1">
        <w:rPr>
          <w:rFonts w:ascii="David" w:hAnsi="David" w:hint="cs"/>
          <w:rtl/>
        </w:rPr>
        <w:t>.</w:t>
      </w:r>
    </w:p>
    <w:p w:rsidR="001936EB" w:rsidRPr="001936EB" w:rsidRDefault="001936EB" w:rsidP="001936EB">
      <w:pPr>
        <w:pStyle w:val="ad"/>
        <w:rPr>
          <w:rFonts w:ascii="David" w:hAnsi="David"/>
          <w:rtl/>
        </w:rPr>
      </w:pPr>
    </w:p>
    <w:p w:rsidR="00377DB9" w:rsidRDefault="00035514" w:rsidP="00035514">
      <w:pPr>
        <w:pStyle w:val="ad"/>
        <w:numPr>
          <w:ilvl w:val="0"/>
          <w:numId w:val="1"/>
        </w:numPr>
        <w:spacing w:after="0" w:line="360" w:lineRule="auto"/>
        <w:jc w:val="both"/>
        <w:rPr>
          <w:rFonts w:ascii="David" w:hAnsi="David"/>
        </w:rPr>
      </w:pPr>
      <w:r>
        <w:rPr>
          <w:rFonts w:ascii="David" w:hAnsi="David" w:hint="cs"/>
          <w:rtl/>
        </w:rPr>
        <w:t xml:space="preserve">עם זאת, בשעה שהדבר מוצא ביטוי במפורש בכרטסת הנהלת החשובונות, </w:t>
      </w:r>
      <w:r w:rsidR="001936EB">
        <w:rPr>
          <w:rFonts w:ascii="David" w:hAnsi="David" w:hint="cs"/>
          <w:rtl/>
        </w:rPr>
        <w:t xml:space="preserve">מצאתי </w:t>
      </w:r>
      <w:r w:rsidR="00DB712A">
        <w:rPr>
          <w:rFonts w:ascii="David" w:hAnsi="David" w:hint="cs"/>
          <w:rtl/>
        </w:rPr>
        <w:t>לקבל טענת התובעת כי תשלומים</w:t>
      </w:r>
      <w:r w:rsidR="001936EB">
        <w:rPr>
          <w:rFonts w:ascii="David" w:hAnsi="David" w:hint="cs"/>
          <w:rtl/>
        </w:rPr>
        <w:t xml:space="preserve"> בסך </w:t>
      </w:r>
      <w:r w:rsidR="00DB712A">
        <w:rPr>
          <w:rFonts w:ascii="David" w:hAnsi="David" w:hint="cs"/>
          <w:rtl/>
        </w:rPr>
        <w:t xml:space="preserve">כולל של </w:t>
      </w:r>
      <w:r w:rsidR="001936EB">
        <w:rPr>
          <w:rFonts w:ascii="David" w:hAnsi="David" w:hint="cs"/>
          <w:rtl/>
        </w:rPr>
        <w:t xml:space="preserve">80,000 ₪ </w:t>
      </w:r>
      <w:r w:rsidR="00DB712A">
        <w:rPr>
          <w:rFonts w:ascii="David" w:hAnsi="David" w:hint="cs"/>
          <w:rtl/>
        </w:rPr>
        <w:t>(</w:t>
      </w:r>
      <w:r w:rsidR="003C6CC7">
        <w:rPr>
          <w:rFonts w:ascii="David" w:hAnsi="David" w:hint="cs"/>
          <w:rtl/>
        </w:rPr>
        <w:t xml:space="preserve">תשלום </w:t>
      </w:r>
      <w:r w:rsidR="00DB712A">
        <w:rPr>
          <w:rFonts w:ascii="David" w:hAnsi="David" w:hint="cs"/>
          <w:rtl/>
        </w:rPr>
        <w:t xml:space="preserve">בסך 40,000 ₪ מיום 21.8.2007 </w:t>
      </w:r>
      <w:r w:rsidR="003C6CC7">
        <w:rPr>
          <w:rFonts w:ascii="David" w:hAnsi="David" w:hint="cs"/>
          <w:rtl/>
        </w:rPr>
        <w:t>ותשלום נוסף בסך 40,000 ₪ מיום 30.11.2007)</w:t>
      </w:r>
      <w:r w:rsidR="003C6CC7">
        <w:rPr>
          <w:rFonts w:ascii="David" w:hAnsi="David" w:hint="cs"/>
        </w:rPr>
        <w:t xml:space="preserve"> </w:t>
      </w:r>
      <w:r w:rsidR="001936EB">
        <w:rPr>
          <w:rFonts w:ascii="David" w:hAnsi="David" w:hint="cs"/>
          <w:rtl/>
        </w:rPr>
        <w:t>שהועבר</w:t>
      </w:r>
      <w:r w:rsidR="00DB712A">
        <w:rPr>
          <w:rFonts w:ascii="David" w:hAnsi="David" w:hint="cs"/>
          <w:rtl/>
        </w:rPr>
        <w:t>ו</w:t>
      </w:r>
      <w:r w:rsidR="001936EB">
        <w:rPr>
          <w:rFonts w:ascii="David" w:hAnsi="David" w:hint="cs"/>
          <w:rtl/>
        </w:rPr>
        <w:t xml:space="preserve"> לפקודת הנתבע 1 שימש</w:t>
      </w:r>
      <w:r w:rsidR="003C6CC7">
        <w:rPr>
          <w:rFonts w:ascii="David" w:hAnsi="David" w:hint="cs"/>
          <w:rtl/>
        </w:rPr>
        <w:t>ו</w:t>
      </w:r>
      <w:r w:rsidR="001936EB">
        <w:rPr>
          <w:rFonts w:ascii="David" w:hAnsi="David" w:hint="cs"/>
          <w:rtl/>
        </w:rPr>
        <w:t xml:space="preserve"> לצורך תשלום עבור בניית המבנה וזאת בשעה שגם הנתבע </w:t>
      </w:r>
      <w:r w:rsidR="00D30032">
        <w:rPr>
          <w:rFonts w:ascii="David" w:hAnsi="David" w:hint="cs"/>
          <w:rtl/>
        </w:rPr>
        <w:t xml:space="preserve">1 עצמו טען כי הוא ביצע </w:t>
      </w:r>
      <w:r>
        <w:rPr>
          <w:rFonts w:ascii="David" w:hAnsi="David" w:hint="cs"/>
          <w:rtl/>
        </w:rPr>
        <w:t xml:space="preserve">בעצמו </w:t>
      </w:r>
      <w:r w:rsidR="00D30032">
        <w:rPr>
          <w:rFonts w:ascii="David" w:hAnsi="David" w:hint="cs"/>
          <w:rtl/>
        </w:rPr>
        <w:t xml:space="preserve">את הבניה בפועל (ראו עדות הנתבע 1 </w:t>
      </w:r>
      <w:r w:rsidR="00377DB9">
        <w:rPr>
          <w:rFonts w:ascii="David" w:hAnsi="David" w:hint="cs"/>
          <w:rtl/>
        </w:rPr>
        <w:t>בעמ' 9, ש' 6 -7 לפרוטוקול הדיון מיום 7.3.2021)</w:t>
      </w:r>
      <w:r w:rsidR="00D30032">
        <w:rPr>
          <w:rFonts w:ascii="David" w:hAnsi="David" w:hint="cs"/>
          <w:rtl/>
        </w:rPr>
        <w:t>.</w:t>
      </w:r>
    </w:p>
    <w:p w:rsidR="00035514" w:rsidRPr="00035514" w:rsidRDefault="00035514" w:rsidP="00035514">
      <w:pPr>
        <w:pStyle w:val="ad"/>
        <w:rPr>
          <w:rFonts w:ascii="David" w:hAnsi="David"/>
          <w:rtl/>
        </w:rPr>
      </w:pPr>
    </w:p>
    <w:p w:rsidR="00035514" w:rsidRPr="00035514" w:rsidRDefault="00035514" w:rsidP="00035514">
      <w:pPr>
        <w:pStyle w:val="ad"/>
        <w:numPr>
          <w:ilvl w:val="0"/>
          <w:numId w:val="1"/>
        </w:numPr>
        <w:spacing w:after="0" w:line="360" w:lineRule="auto"/>
        <w:jc w:val="both"/>
        <w:rPr>
          <w:rFonts w:ascii="David" w:hAnsi="David"/>
        </w:rPr>
      </w:pPr>
      <w:r>
        <w:rPr>
          <w:rFonts w:ascii="David" w:hAnsi="David" w:hint="cs"/>
          <w:rtl/>
        </w:rPr>
        <w:t>אדגיש כי אין בכך שחלק מהציוד התבלה (מזגנים, גופי תאורה וכדו') כפי טענת הנתבעים, כדי לשלול מהתובעת החזרים בגין השקעותיה במושכר, זאת בשעה שזוהי הסכמת הצדדים שניתן לה תוקף של החלטה (שכללה התייחסות לגובה ההשקעה בפועל ולא לשוויים של המחוברים בעת הזאת).</w:t>
      </w:r>
    </w:p>
    <w:p w:rsidR="00CF4D04" w:rsidRPr="00CF4D04" w:rsidRDefault="00CF4D04" w:rsidP="00CF4D04">
      <w:pPr>
        <w:pStyle w:val="ad"/>
        <w:rPr>
          <w:rFonts w:ascii="David" w:hAnsi="David"/>
          <w:rtl/>
        </w:rPr>
      </w:pPr>
    </w:p>
    <w:p w:rsidR="000A2617" w:rsidRDefault="00CF4D04" w:rsidP="000A2617">
      <w:pPr>
        <w:pStyle w:val="ad"/>
        <w:numPr>
          <w:ilvl w:val="0"/>
          <w:numId w:val="1"/>
        </w:numPr>
        <w:spacing w:after="0" w:line="360" w:lineRule="auto"/>
        <w:jc w:val="both"/>
        <w:rPr>
          <w:rFonts w:ascii="David" w:hAnsi="David"/>
        </w:rPr>
      </w:pPr>
      <w:r>
        <w:rPr>
          <w:rFonts w:ascii="David" w:hAnsi="David" w:hint="cs"/>
          <w:rtl/>
        </w:rPr>
        <w:t>עם זאת, מצאתי לקבל טענת הנתבעים לקיזוז סך של 36,000 ₪ בגין השכרת המבנה לצד ג' בין השנים 2011-2012.</w:t>
      </w:r>
    </w:p>
    <w:p w:rsidR="000A2617" w:rsidRPr="000A2617" w:rsidRDefault="000A2617" w:rsidP="000A2617">
      <w:pPr>
        <w:pStyle w:val="ad"/>
        <w:rPr>
          <w:rFonts w:ascii="David" w:hAnsi="David"/>
          <w:rtl/>
        </w:rPr>
      </w:pPr>
    </w:p>
    <w:p w:rsidR="00CF4D04" w:rsidRPr="000A2617" w:rsidRDefault="000A2617" w:rsidP="000A2617">
      <w:pPr>
        <w:pStyle w:val="ad"/>
        <w:numPr>
          <w:ilvl w:val="0"/>
          <w:numId w:val="1"/>
        </w:numPr>
        <w:spacing w:after="0" w:line="360" w:lineRule="auto"/>
        <w:jc w:val="both"/>
        <w:rPr>
          <w:rFonts w:ascii="David" w:hAnsi="David"/>
        </w:rPr>
      </w:pPr>
      <w:r>
        <w:rPr>
          <w:rFonts w:ascii="David" w:hAnsi="David" w:hint="cs"/>
          <w:rtl/>
        </w:rPr>
        <w:t xml:space="preserve">כך גם, </w:t>
      </w:r>
      <w:r w:rsidR="00CF4D04" w:rsidRPr="000A2617">
        <w:rPr>
          <w:rFonts w:ascii="David" w:hAnsi="David" w:hint="cs"/>
          <w:rtl/>
        </w:rPr>
        <w:t>בין אם מטעמים של התיישנות/שיהוי ובין אם מטעמי קיזוז (ביחס לשנים בהן השתמשה התובעת בנכס והפעילה בו את בית הקפה) מצאתי כי יש להפחית את תשלום דמי החכירה בסך 31,494 ₪ ששולמו לרשות מקרקעי ישראל ביום 30.8.2009.</w:t>
      </w:r>
    </w:p>
    <w:p w:rsidR="00CF4D04" w:rsidRPr="00B70585" w:rsidRDefault="00CF4D04" w:rsidP="00CF4D04">
      <w:pPr>
        <w:pStyle w:val="ad"/>
        <w:rPr>
          <w:rFonts w:ascii="David" w:hAnsi="David"/>
          <w:rtl/>
        </w:rPr>
      </w:pPr>
    </w:p>
    <w:p w:rsidR="00502F84" w:rsidRPr="000A2617" w:rsidRDefault="000A2617" w:rsidP="000A2617">
      <w:pPr>
        <w:pStyle w:val="ad"/>
        <w:numPr>
          <w:ilvl w:val="0"/>
          <w:numId w:val="1"/>
        </w:numPr>
        <w:spacing w:after="0" w:line="360" w:lineRule="auto"/>
        <w:jc w:val="both"/>
        <w:rPr>
          <w:rFonts w:ascii="David" w:hAnsi="David"/>
        </w:rPr>
      </w:pPr>
      <w:r>
        <w:rPr>
          <w:rFonts w:ascii="David" w:hAnsi="David" w:hint="cs"/>
          <w:rtl/>
        </w:rPr>
        <w:t xml:space="preserve">כמו כן, </w:t>
      </w:r>
      <w:r w:rsidR="00502F84" w:rsidRPr="000A2617">
        <w:rPr>
          <w:rFonts w:ascii="David" w:hAnsi="David" w:hint="cs"/>
          <w:rtl/>
        </w:rPr>
        <w:t>בשעה שעדות הנתבע 1 לא נסתרה ב</w:t>
      </w:r>
      <w:r w:rsidR="0055250B" w:rsidRPr="000A2617">
        <w:rPr>
          <w:rFonts w:ascii="David" w:hAnsi="David" w:hint="cs"/>
          <w:rtl/>
        </w:rPr>
        <w:t xml:space="preserve">יחס ללקיחת מערכת האזעקה על ידי התובעת, מצאתי לקזז </w:t>
      </w:r>
      <w:r>
        <w:rPr>
          <w:rFonts w:ascii="David" w:hAnsi="David" w:hint="cs"/>
          <w:rtl/>
        </w:rPr>
        <w:t xml:space="preserve">גם </w:t>
      </w:r>
      <w:r w:rsidR="0055250B" w:rsidRPr="000A2617">
        <w:rPr>
          <w:rFonts w:ascii="David" w:hAnsi="David" w:hint="cs"/>
          <w:rtl/>
        </w:rPr>
        <w:t>הוצאה זו.</w:t>
      </w:r>
    </w:p>
    <w:p w:rsidR="00215A72" w:rsidRPr="000A2617" w:rsidRDefault="00215A72" w:rsidP="00215A72">
      <w:pPr>
        <w:pStyle w:val="ad"/>
        <w:rPr>
          <w:rFonts w:ascii="David" w:hAnsi="David"/>
          <w:rtl/>
        </w:rPr>
      </w:pPr>
    </w:p>
    <w:p w:rsidR="00215A72" w:rsidRPr="000A2617" w:rsidRDefault="000A2617" w:rsidP="000A2617">
      <w:pPr>
        <w:pStyle w:val="ad"/>
        <w:numPr>
          <w:ilvl w:val="0"/>
          <w:numId w:val="1"/>
        </w:numPr>
        <w:spacing w:after="0" w:line="360" w:lineRule="auto"/>
        <w:jc w:val="both"/>
        <w:rPr>
          <w:rFonts w:ascii="David" w:hAnsi="David"/>
        </w:rPr>
      </w:pPr>
      <w:r>
        <w:rPr>
          <w:rFonts w:ascii="David" w:hAnsi="David" w:hint="cs"/>
          <w:rtl/>
        </w:rPr>
        <w:lastRenderedPageBreak/>
        <w:t xml:space="preserve">לבסוף, </w:t>
      </w:r>
      <w:r w:rsidR="00215A72" w:rsidRPr="000A2617">
        <w:rPr>
          <w:rFonts w:ascii="David" w:hAnsi="David" w:hint="cs"/>
          <w:rtl/>
        </w:rPr>
        <w:t>לא מצאתי לקבל טענות הנתבעים 2 ו-3 לעניין קיזוז המע"</w:t>
      </w:r>
      <w:r w:rsidR="00323E74" w:rsidRPr="000A2617">
        <w:rPr>
          <w:rFonts w:ascii="David" w:hAnsi="David" w:hint="cs"/>
          <w:rtl/>
        </w:rPr>
        <w:t xml:space="preserve">מ, שכן נהיר כי </w:t>
      </w:r>
      <w:r>
        <w:rPr>
          <w:rFonts w:ascii="David" w:hAnsi="David" w:hint="cs"/>
          <w:rtl/>
        </w:rPr>
        <w:t>את</w:t>
      </w:r>
      <w:r w:rsidR="00323E74" w:rsidRPr="000A2617">
        <w:rPr>
          <w:rFonts w:ascii="David" w:hAnsi="David" w:hint="cs"/>
          <w:rtl/>
        </w:rPr>
        <w:t xml:space="preserve"> ה</w:t>
      </w:r>
      <w:r w:rsidR="00215A72" w:rsidRPr="000A2617">
        <w:rPr>
          <w:rFonts w:ascii="David" w:hAnsi="David" w:hint="cs"/>
          <w:rtl/>
        </w:rPr>
        <w:t xml:space="preserve">מע"מ יש לשלם לרשויות המס ואין המדובר </w:t>
      </w:r>
      <w:r w:rsidR="00323E74" w:rsidRPr="000A2617">
        <w:rPr>
          <w:rFonts w:ascii="David" w:hAnsi="David" w:hint="cs"/>
          <w:rtl/>
        </w:rPr>
        <w:t>בסכומים</w:t>
      </w:r>
      <w:r w:rsidR="008E3977">
        <w:rPr>
          <w:rFonts w:ascii="David" w:hAnsi="David" w:hint="cs"/>
          <w:rtl/>
        </w:rPr>
        <w:t xml:space="preserve"> שיש לקזז או להתחשב בהם</w:t>
      </w:r>
      <w:r w:rsidR="00323E74" w:rsidRPr="000A2617">
        <w:rPr>
          <w:rFonts w:ascii="David" w:hAnsi="David" w:hint="cs"/>
          <w:rtl/>
        </w:rPr>
        <w:t>, שכן נהיר שככל שמדובר בהחזרי הוצאות עבור העסק, מוטלת על התובעת החובה לדווח על כך לרשויות המס.</w:t>
      </w:r>
    </w:p>
    <w:p w:rsidR="00480B75" w:rsidRPr="00D034F5" w:rsidRDefault="00480B75" w:rsidP="00480B75">
      <w:pPr>
        <w:pStyle w:val="ad"/>
        <w:rPr>
          <w:rFonts w:ascii="David" w:hAnsi="David"/>
          <w:rtl/>
        </w:rPr>
      </w:pPr>
    </w:p>
    <w:p w:rsidR="00215A72" w:rsidRDefault="00DC52A7" w:rsidP="008E3977">
      <w:pPr>
        <w:pStyle w:val="ad"/>
        <w:numPr>
          <w:ilvl w:val="0"/>
          <w:numId w:val="1"/>
        </w:numPr>
        <w:spacing w:after="0" w:line="360" w:lineRule="auto"/>
        <w:jc w:val="both"/>
        <w:rPr>
          <w:rFonts w:ascii="David" w:hAnsi="David"/>
        </w:rPr>
      </w:pPr>
      <w:r w:rsidRPr="00480B75">
        <w:rPr>
          <w:rFonts w:ascii="David" w:hAnsi="David"/>
          <w:rtl/>
        </w:rPr>
        <w:t>מן האמור לעיל</w:t>
      </w:r>
      <w:r w:rsidR="00215A72">
        <w:rPr>
          <w:rFonts w:ascii="David" w:hAnsi="David" w:hint="cs"/>
          <w:rtl/>
        </w:rPr>
        <w:t xml:space="preserve">, </w:t>
      </w:r>
      <w:r w:rsidR="008E3977">
        <w:rPr>
          <w:rFonts w:ascii="David" w:hAnsi="David" w:hint="cs"/>
          <w:rtl/>
        </w:rPr>
        <w:t xml:space="preserve">חישוב </w:t>
      </w:r>
      <w:r w:rsidR="0001723F">
        <w:rPr>
          <w:rFonts w:ascii="David" w:hAnsi="David" w:hint="cs"/>
          <w:rtl/>
        </w:rPr>
        <w:t xml:space="preserve">הסכומים שהוכח כי </w:t>
      </w:r>
      <w:r w:rsidR="008E3977">
        <w:rPr>
          <w:rFonts w:ascii="David" w:hAnsi="David" w:hint="cs"/>
          <w:rtl/>
        </w:rPr>
        <w:t>הושקעו על ידי התובעת</w:t>
      </w:r>
      <w:r w:rsidR="0001723F">
        <w:rPr>
          <w:rFonts w:ascii="David" w:hAnsi="David" w:hint="cs"/>
          <w:rtl/>
        </w:rPr>
        <w:t xml:space="preserve"> לצורך בניית המבנה</w:t>
      </w:r>
      <w:r w:rsidR="008E3977">
        <w:rPr>
          <w:rFonts w:ascii="David" w:hAnsi="David" w:hint="cs"/>
          <w:rtl/>
        </w:rPr>
        <w:t xml:space="preserve"> והמחובר לו דרך קבע</w:t>
      </w:r>
      <w:r w:rsidR="0001723F">
        <w:rPr>
          <w:rFonts w:ascii="David" w:hAnsi="David" w:hint="cs"/>
          <w:rtl/>
        </w:rPr>
        <w:t>, לרבות בגין הוצאות עקיפות, דוגמת תשלום ליוע</w:t>
      </w:r>
      <w:r w:rsidR="00215A72">
        <w:rPr>
          <w:rFonts w:ascii="David" w:hAnsi="David" w:hint="cs"/>
          <w:rtl/>
        </w:rPr>
        <w:t xml:space="preserve">צים ומהנדס, כמפורט לעיל, ובקיזוז תשלומים שלא מצאתי </w:t>
      </w:r>
      <w:r w:rsidR="00DB43D2">
        <w:rPr>
          <w:rFonts w:ascii="David" w:hAnsi="David" w:hint="cs"/>
          <w:rtl/>
        </w:rPr>
        <w:t>כי יש להשיבם, מסתכם</w:t>
      </w:r>
      <w:r w:rsidR="00215A72">
        <w:rPr>
          <w:rFonts w:ascii="David" w:hAnsi="David" w:hint="cs"/>
          <w:rtl/>
        </w:rPr>
        <w:t xml:space="preserve"> לסכום של 123,063 ₪.</w:t>
      </w:r>
    </w:p>
    <w:p w:rsidR="00215A72" w:rsidRPr="00DB43D2" w:rsidRDefault="00215A72" w:rsidP="00215A72">
      <w:pPr>
        <w:pStyle w:val="ad"/>
        <w:rPr>
          <w:rFonts w:ascii="David" w:hAnsi="David"/>
          <w:rtl/>
        </w:rPr>
      </w:pPr>
    </w:p>
    <w:p w:rsidR="00215A72" w:rsidRDefault="00215A72" w:rsidP="00480B75">
      <w:pPr>
        <w:pStyle w:val="ad"/>
        <w:numPr>
          <w:ilvl w:val="0"/>
          <w:numId w:val="1"/>
        </w:numPr>
        <w:spacing w:after="0" w:line="360" w:lineRule="auto"/>
        <w:jc w:val="both"/>
        <w:rPr>
          <w:rFonts w:ascii="David" w:hAnsi="David"/>
        </w:rPr>
      </w:pPr>
      <w:r>
        <w:rPr>
          <w:rFonts w:ascii="David" w:hAnsi="David" w:hint="cs"/>
          <w:rtl/>
        </w:rPr>
        <w:t>מסכום זה מצאתי להפחית, כאמור לעיל, את דמי השכירות שקיבלה התובעת בין השנים 2011-2012 בסך כולל של 36,000 ₪.</w:t>
      </w:r>
    </w:p>
    <w:p w:rsidR="00215A72" w:rsidRPr="00DB43D2" w:rsidRDefault="00215A72" w:rsidP="00215A72">
      <w:pPr>
        <w:pStyle w:val="ad"/>
        <w:rPr>
          <w:rFonts w:ascii="David" w:hAnsi="David"/>
          <w:rtl/>
        </w:rPr>
      </w:pPr>
    </w:p>
    <w:p w:rsidR="00215A72" w:rsidRDefault="00215A72" w:rsidP="00040DDA">
      <w:pPr>
        <w:pStyle w:val="ad"/>
        <w:numPr>
          <w:ilvl w:val="0"/>
          <w:numId w:val="1"/>
        </w:numPr>
        <w:spacing w:after="0" w:line="360" w:lineRule="auto"/>
        <w:jc w:val="both"/>
        <w:rPr>
          <w:rFonts w:ascii="David" w:hAnsi="David"/>
        </w:rPr>
      </w:pPr>
      <w:r>
        <w:rPr>
          <w:rFonts w:ascii="David" w:hAnsi="David" w:hint="cs"/>
          <w:rtl/>
        </w:rPr>
        <w:t xml:space="preserve">אשר על כן ולנוכח האמור לעיל </w:t>
      </w:r>
      <w:r w:rsidR="00DC52A7" w:rsidRPr="00215A72">
        <w:rPr>
          <w:rFonts w:ascii="David" w:hAnsi="David"/>
          <w:rtl/>
        </w:rPr>
        <w:t xml:space="preserve">על הנתבעים </w:t>
      </w:r>
      <w:r w:rsidRPr="00215A72">
        <w:rPr>
          <w:rFonts w:ascii="David" w:hAnsi="David" w:hint="cs"/>
          <w:rtl/>
        </w:rPr>
        <w:t>2 ו- 3</w:t>
      </w:r>
      <w:r>
        <w:rPr>
          <w:rFonts w:ascii="David" w:hAnsi="David" w:hint="cs"/>
          <w:rtl/>
        </w:rPr>
        <w:t>, ביחד ולחוד, לשלם לידי התובעת סך של 87,063</w:t>
      </w:r>
      <w:r>
        <w:rPr>
          <w:rFonts w:ascii="David" w:hAnsi="David"/>
          <w:rtl/>
        </w:rPr>
        <w:t xml:space="preserve"> </w:t>
      </w:r>
      <w:r>
        <w:rPr>
          <w:rFonts w:ascii="David" w:hAnsi="David" w:hint="cs"/>
          <w:rtl/>
        </w:rPr>
        <w:t>₪</w:t>
      </w:r>
      <w:r w:rsidR="00040DDA">
        <w:rPr>
          <w:rFonts w:ascii="David" w:hAnsi="David" w:hint="cs"/>
          <w:rtl/>
        </w:rPr>
        <w:t>, כשסכום זה צמוד למדד המחירים לצרכן מיום הגשת התביעה ו</w:t>
      </w:r>
      <w:r w:rsidR="008E3977">
        <w:rPr>
          <w:rFonts w:ascii="David" w:hAnsi="David" w:hint="cs"/>
          <w:rtl/>
        </w:rPr>
        <w:t xml:space="preserve">כשסכום זה </w:t>
      </w:r>
      <w:r w:rsidR="00040DDA">
        <w:rPr>
          <w:rFonts w:ascii="David" w:hAnsi="David" w:hint="cs"/>
          <w:rtl/>
        </w:rPr>
        <w:t xml:space="preserve">נושא ריבית </w:t>
      </w:r>
      <w:r w:rsidR="008E3977">
        <w:rPr>
          <w:rFonts w:ascii="David" w:hAnsi="David" w:hint="cs"/>
          <w:rtl/>
        </w:rPr>
        <w:t xml:space="preserve">והצמדה </w:t>
      </w:r>
      <w:r w:rsidR="00040DDA">
        <w:rPr>
          <w:rFonts w:ascii="David" w:hAnsi="David" w:hint="cs"/>
          <w:rtl/>
        </w:rPr>
        <w:t>כדין ממועד מתן פסק ה</w:t>
      </w:r>
      <w:r w:rsidR="000E37CF">
        <w:rPr>
          <w:rFonts w:ascii="David" w:hAnsi="David" w:hint="cs"/>
          <w:rtl/>
        </w:rPr>
        <w:t>דין ועד לביצוע התשלום בפועל</w:t>
      </w:r>
      <w:r w:rsidR="00DC52A7" w:rsidRPr="00215A72">
        <w:rPr>
          <w:rFonts w:ascii="David" w:hAnsi="David"/>
          <w:rtl/>
        </w:rPr>
        <w:t>.</w:t>
      </w:r>
    </w:p>
    <w:p w:rsidR="00215A72" w:rsidRPr="00215A72" w:rsidRDefault="00215A72" w:rsidP="00215A72">
      <w:pPr>
        <w:pStyle w:val="ad"/>
        <w:rPr>
          <w:rFonts w:ascii="David" w:hAnsi="David"/>
          <w:rtl/>
        </w:rPr>
      </w:pPr>
    </w:p>
    <w:p w:rsidR="00DC52A7" w:rsidRDefault="00215A72" w:rsidP="008E3977">
      <w:pPr>
        <w:pStyle w:val="ad"/>
        <w:numPr>
          <w:ilvl w:val="0"/>
          <w:numId w:val="1"/>
        </w:numPr>
        <w:spacing w:after="0" w:line="360" w:lineRule="auto"/>
        <w:jc w:val="both"/>
        <w:rPr>
          <w:rFonts w:ascii="David" w:hAnsi="David"/>
        </w:rPr>
      </w:pPr>
      <w:r>
        <w:rPr>
          <w:rFonts w:ascii="David" w:hAnsi="David" w:hint="cs"/>
          <w:rtl/>
        </w:rPr>
        <w:t xml:space="preserve">בנסיבות העניין ובמיוחד לנוכח צמצום המחלוקת </w:t>
      </w:r>
      <w:r w:rsidR="008E3977">
        <w:rPr>
          <w:rFonts w:ascii="David" w:hAnsi="David" w:hint="cs"/>
          <w:rtl/>
        </w:rPr>
        <w:t>ובשים לב לפער</w:t>
      </w:r>
      <w:r w:rsidR="00323E74">
        <w:rPr>
          <w:rFonts w:ascii="David" w:hAnsi="David" w:hint="cs"/>
          <w:rtl/>
        </w:rPr>
        <w:t xml:space="preserve"> </w:t>
      </w:r>
      <w:r w:rsidR="008E3977">
        <w:rPr>
          <w:rFonts w:ascii="David" w:hAnsi="David" w:hint="cs"/>
          <w:rtl/>
        </w:rPr>
        <w:t xml:space="preserve">הבלתי ניתן לאיחוי </w:t>
      </w:r>
      <w:r w:rsidR="00323E74">
        <w:rPr>
          <w:rFonts w:ascii="David" w:hAnsi="David" w:hint="cs"/>
          <w:rtl/>
        </w:rPr>
        <w:t xml:space="preserve">בין סכום התביעה המקורי לבין </w:t>
      </w:r>
      <w:r w:rsidR="008E3977">
        <w:rPr>
          <w:rFonts w:ascii="David" w:hAnsi="David" w:hint="cs"/>
          <w:rtl/>
        </w:rPr>
        <w:t>רכיבי</w:t>
      </w:r>
      <w:r w:rsidR="00323E74">
        <w:rPr>
          <w:rFonts w:ascii="David" w:hAnsi="David" w:hint="cs"/>
          <w:rtl/>
        </w:rPr>
        <w:t xml:space="preserve"> התביעה </w:t>
      </w:r>
      <w:r w:rsidR="008E3977">
        <w:rPr>
          <w:rFonts w:ascii="David" w:hAnsi="David" w:hint="cs"/>
          <w:rtl/>
        </w:rPr>
        <w:t>ש</w:t>
      </w:r>
      <w:r w:rsidR="00323E74">
        <w:rPr>
          <w:rFonts w:ascii="David" w:hAnsi="David" w:hint="cs"/>
          <w:rtl/>
        </w:rPr>
        <w:t>מצאתי לקבל, אינני עושה צו להוצאות</w:t>
      </w:r>
      <w:r w:rsidR="00BB6FD1">
        <w:rPr>
          <w:rFonts w:ascii="David" w:hAnsi="David" w:hint="cs"/>
          <w:rtl/>
        </w:rPr>
        <w:t xml:space="preserve"> ביחס לעצם ניהול ההליך</w:t>
      </w:r>
      <w:r w:rsidR="00323E74">
        <w:rPr>
          <w:rFonts w:ascii="David" w:hAnsi="David" w:hint="cs"/>
          <w:rtl/>
        </w:rPr>
        <w:t>.</w:t>
      </w:r>
    </w:p>
    <w:p w:rsidR="00BB6FD1" w:rsidRPr="00BB6FD1" w:rsidRDefault="00BB6FD1" w:rsidP="00BB6FD1">
      <w:pPr>
        <w:pStyle w:val="ad"/>
        <w:rPr>
          <w:rFonts w:ascii="David" w:hAnsi="David"/>
          <w:rtl/>
        </w:rPr>
      </w:pPr>
    </w:p>
    <w:p w:rsidR="00BB6FD1" w:rsidRDefault="00BB6FD1" w:rsidP="00BD7C50">
      <w:pPr>
        <w:pStyle w:val="ad"/>
        <w:numPr>
          <w:ilvl w:val="0"/>
          <w:numId w:val="1"/>
        </w:numPr>
        <w:spacing w:after="0" w:line="360" w:lineRule="auto"/>
        <w:jc w:val="both"/>
        <w:rPr>
          <w:rFonts w:ascii="David" w:hAnsi="David"/>
        </w:rPr>
      </w:pPr>
      <w:r>
        <w:rPr>
          <w:rFonts w:ascii="David" w:hAnsi="David" w:hint="cs"/>
          <w:rtl/>
        </w:rPr>
        <w:t>עם זאת ובשעה</w:t>
      </w:r>
      <w:r w:rsidR="008E3977">
        <w:rPr>
          <w:rFonts w:ascii="David" w:hAnsi="David" w:hint="cs"/>
          <w:rtl/>
        </w:rPr>
        <w:t xml:space="preserve"> </w:t>
      </w:r>
      <w:r w:rsidR="00EF6BCE">
        <w:rPr>
          <w:rFonts w:ascii="David" w:hAnsi="David" w:hint="cs"/>
          <w:rtl/>
        </w:rPr>
        <w:t xml:space="preserve">שהיה מצופה מהנתבעים 2 ו-3 להודיע בזמן אמת כי הוגשה </w:t>
      </w:r>
      <w:r w:rsidR="00A24DAA">
        <w:rPr>
          <w:rFonts w:ascii="David" w:hAnsi="David" w:hint="cs"/>
          <w:rtl/>
        </w:rPr>
        <w:t xml:space="preserve">על ידם </w:t>
      </w:r>
      <w:r w:rsidR="00EF6BCE">
        <w:rPr>
          <w:rFonts w:ascii="David" w:hAnsi="David" w:hint="cs"/>
          <w:rtl/>
        </w:rPr>
        <w:t>בקשה לצו קיום צוואה ובש</w:t>
      </w:r>
      <w:r w:rsidR="006300DB">
        <w:rPr>
          <w:rFonts w:ascii="David" w:hAnsi="David" w:hint="cs"/>
          <w:rtl/>
        </w:rPr>
        <w:t>עה שנגרם לתובעת חסרון כיס בגין הצורך בהגשת הבקשה בעצמה</w:t>
      </w:r>
      <w:r w:rsidR="00A24DAA">
        <w:rPr>
          <w:rFonts w:ascii="David" w:hAnsi="David" w:hint="cs"/>
          <w:rtl/>
        </w:rPr>
        <w:t>, כשכרוך בה</w:t>
      </w:r>
      <w:r w:rsidR="006300DB">
        <w:rPr>
          <w:rFonts w:ascii="David" w:hAnsi="David" w:hint="cs"/>
          <w:rtl/>
        </w:rPr>
        <w:t xml:space="preserve"> הצורך לשלם לעו"ד ולשאת בתשלומים נוספים, דוגמת אגרות והוצאות נוספות, מצאתי לחייב את הנתבעים 2 ו-3, ביחד וללחוד</w:t>
      </w:r>
      <w:r w:rsidR="00473DCA">
        <w:rPr>
          <w:rFonts w:ascii="David" w:hAnsi="David" w:hint="cs"/>
          <w:rtl/>
        </w:rPr>
        <w:t>,</w:t>
      </w:r>
      <w:r w:rsidR="006300DB">
        <w:rPr>
          <w:rFonts w:ascii="David" w:hAnsi="David" w:hint="cs"/>
          <w:rtl/>
        </w:rPr>
        <w:t xml:space="preserve"> בהוצאות </w:t>
      </w:r>
      <w:r w:rsidR="00BD7C50">
        <w:rPr>
          <w:rFonts w:ascii="David" w:hAnsi="David" w:hint="cs"/>
          <w:rtl/>
        </w:rPr>
        <w:t xml:space="preserve">התובעת </w:t>
      </w:r>
      <w:r w:rsidR="006300DB">
        <w:rPr>
          <w:rFonts w:ascii="David" w:hAnsi="David" w:hint="cs"/>
          <w:rtl/>
        </w:rPr>
        <w:t>בסך 5,000 ₪</w:t>
      </w:r>
      <w:r w:rsidR="00BD7C50">
        <w:rPr>
          <w:rFonts w:ascii="David" w:hAnsi="David" w:hint="cs"/>
          <w:rtl/>
        </w:rPr>
        <w:t>, כשסכום זה נושא הפרשי הצמדה וריבית כדין ממועד מתן פסק הדין ועד לתשלום בפועל</w:t>
      </w:r>
      <w:r w:rsidR="006300DB">
        <w:rPr>
          <w:rFonts w:ascii="David" w:hAnsi="David" w:hint="cs"/>
          <w:rtl/>
        </w:rPr>
        <w:t>.</w:t>
      </w:r>
    </w:p>
    <w:p w:rsidR="000E37CF" w:rsidRPr="00BD7C50" w:rsidRDefault="000E37CF" w:rsidP="000E37CF">
      <w:pPr>
        <w:pStyle w:val="ad"/>
        <w:rPr>
          <w:rFonts w:ascii="David" w:hAnsi="David"/>
          <w:rtl/>
        </w:rPr>
      </w:pPr>
    </w:p>
    <w:p w:rsidR="000E37CF" w:rsidRPr="00215A72" w:rsidRDefault="000E37CF" w:rsidP="00323E74">
      <w:pPr>
        <w:pStyle w:val="ad"/>
        <w:numPr>
          <w:ilvl w:val="0"/>
          <w:numId w:val="1"/>
        </w:numPr>
        <w:spacing w:after="0" w:line="360" w:lineRule="auto"/>
        <w:jc w:val="both"/>
        <w:rPr>
          <w:rFonts w:ascii="David" w:hAnsi="David"/>
          <w:rtl/>
        </w:rPr>
      </w:pPr>
      <w:r>
        <w:rPr>
          <w:rFonts w:ascii="David" w:hAnsi="David" w:hint="cs"/>
          <w:rtl/>
        </w:rPr>
        <w:t>פסק הדין מותר בפרסום בה</w:t>
      </w:r>
      <w:r w:rsidR="000F5AEB">
        <w:rPr>
          <w:rFonts w:ascii="David" w:hAnsi="David" w:hint="cs"/>
          <w:rtl/>
        </w:rPr>
        <w:t>שמטת פרטים מזהים ושמות הצדדים, ב</w:t>
      </w:r>
      <w:r>
        <w:rPr>
          <w:rFonts w:ascii="David" w:hAnsi="David" w:hint="cs"/>
          <w:rtl/>
        </w:rPr>
        <w:t>כפוף לתיקוני עריכה.</w:t>
      </w:r>
    </w:p>
    <w:p w:rsidR="004C6874" w:rsidRDefault="004C6874" w:rsidP="00BD7C50">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13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6530A" w:rsidP="00633C4F">
      <w:pPr>
        <w:spacing w:line="360" w:lineRule="auto"/>
        <w:ind w:left="3600" w:firstLine="720"/>
      </w:pPr>
      <w:sdt>
        <w:sdtPr>
          <w:rPr>
            <w:rtl/>
          </w:rPr>
          <w:alias w:val="MergeField"/>
          <w:tag w:val="1237"/>
          <w:id w:val="-1802845365"/>
        </w:sdtPr>
        <w:sdtEndPr/>
        <w:sdtContent>
          <w:r w:rsidR="00DB43D2">
            <w:rPr>
              <w:rFonts w:hint="cs"/>
              <w:rtl/>
            </w:rPr>
            <w:t>אריאל ממן, שופט</w:t>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1F" w:rsidRDefault="00C20E1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6530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6530A">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1F" w:rsidRDefault="00C20E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1F" w:rsidRDefault="00C20E1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בקריית גת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6530A">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80166-01-19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C20E1F">
                <w:rPr>
                  <w:rFonts w:hint="cs"/>
                  <w:b/>
                  <w:bCs/>
                  <w:noProof w:val="0"/>
                  <w:sz w:val="26"/>
                  <w:szCs w:val="26"/>
                  <w:rtl/>
                </w:rPr>
                <w:t xml:space="preserve">מ. </w:t>
              </w:r>
              <w:r w:rsidR="003D7203">
                <w:rPr>
                  <w:b/>
                  <w:bCs/>
                  <w:noProof w:val="0"/>
                  <w:sz w:val="26"/>
                  <w:szCs w:val="26"/>
                  <w:rtl/>
                </w:rPr>
                <w:t>א</w:t>
              </w:r>
              <w:r w:rsidR="003D7203">
                <w:rPr>
                  <w:rFonts w:hint="cs"/>
                  <w:b/>
                  <w:bCs/>
                  <w:noProof w:val="0"/>
                  <w:sz w:val="26"/>
                  <w:szCs w:val="26"/>
                  <w:rtl/>
                </w:rPr>
                <w:t>.</w:t>
              </w:r>
              <w:r w:rsidR="003D7203">
                <w:rPr>
                  <w:b/>
                  <w:bCs/>
                  <w:noProof w:val="0"/>
                  <w:sz w:val="26"/>
                  <w:szCs w:val="26"/>
                  <w:rtl/>
                </w:rPr>
                <w:t xml:space="preserve"> נ' </w:t>
              </w:r>
              <w:r w:rsidR="00C20E1F">
                <w:rPr>
                  <w:rFonts w:hint="cs"/>
                  <w:b/>
                  <w:bCs/>
                  <w:noProof w:val="0"/>
                  <w:sz w:val="26"/>
                  <w:szCs w:val="26"/>
                  <w:rtl/>
                </w:rPr>
                <w:t xml:space="preserve">א. </w:t>
              </w:r>
              <w:r w:rsidR="003D7203">
                <w:rPr>
                  <w:b/>
                  <w:bCs/>
                  <w:noProof w:val="0"/>
                  <w:sz w:val="26"/>
                  <w:szCs w:val="26"/>
                  <w:rtl/>
                </w:rPr>
                <w:t>א</w:t>
              </w:r>
              <w:r w:rsidR="003D7203">
                <w:rPr>
                  <w:rFonts w:hint="cs"/>
                  <w:b/>
                  <w:bCs/>
                  <w:noProof w:val="0"/>
                  <w:sz w:val="26"/>
                  <w:szCs w:val="26"/>
                  <w:rtl/>
                </w:rPr>
                <w:t>.</w:t>
              </w:r>
              <w:r w:rsidR="00E44DDF">
                <w:rPr>
                  <w:b/>
                  <w:bCs/>
                  <w:noProof w:val="0"/>
                  <w:sz w:val="26"/>
                  <w:szCs w:val="26"/>
                  <w:rtl/>
                </w:rPr>
                <w:t>(המנוח)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1F" w:rsidRDefault="00C20E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3DA"/>
    <w:multiLevelType w:val="hybridMultilevel"/>
    <w:tmpl w:val="5EB014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85C5B4E"/>
    <w:multiLevelType w:val="hybridMultilevel"/>
    <w:tmpl w:val="F6D0219A"/>
    <w:lvl w:ilvl="0" w:tplc="63F66926">
      <w:start w:val="1"/>
      <w:numFmt w:val="decimal"/>
      <w:lvlText w:val="%1."/>
      <w:lvlJc w:val="left"/>
      <w:pPr>
        <w:ind w:left="720" w:hanging="360"/>
      </w:pPr>
    </w:lvl>
    <w:lvl w:ilvl="1" w:tplc="5B6E21A8">
      <w:start w:val="1"/>
      <w:numFmt w:val="lowerLetter"/>
      <w:lvlText w:val="%2."/>
      <w:lvlJc w:val="left"/>
      <w:pPr>
        <w:ind w:left="1440" w:hanging="360"/>
      </w:pPr>
    </w:lvl>
    <w:lvl w:ilvl="2" w:tplc="A042AA66">
      <w:start w:val="1"/>
      <w:numFmt w:val="lowerRoman"/>
      <w:lvlText w:val="%3."/>
      <w:lvlJc w:val="right"/>
      <w:pPr>
        <w:ind w:left="2160" w:hanging="180"/>
      </w:pPr>
    </w:lvl>
    <w:lvl w:ilvl="3" w:tplc="A066F270">
      <w:start w:val="1"/>
      <w:numFmt w:val="decimal"/>
      <w:lvlText w:val="%4."/>
      <w:lvlJc w:val="left"/>
      <w:pPr>
        <w:ind w:left="2880" w:hanging="360"/>
      </w:pPr>
    </w:lvl>
    <w:lvl w:ilvl="4" w:tplc="35EC0FBA">
      <w:start w:val="1"/>
      <w:numFmt w:val="lowerLetter"/>
      <w:lvlText w:val="%5."/>
      <w:lvlJc w:val="left"/>
      <w:pPr>
        <w:ind w:left="3600" w:hanging="360"/>
      </w:pPr>
    </w:lvl>
    <w:lvl w:ilvl="5" w:tplc="9516055A">
      <w:start w:val="1"/>
      <w:numFmt w:val="lowerRoman"/>
      <w:lvlText w:val="%6."/>
      <w:lvlJc w:val="right"/>
      <w:pPr>
        <w:ind w:left="4320" w:hanging="180"/>
      </w:pPr>
    </w:lvl>
    <w:lvl w:ilvl="6" w:tplc="CA70CE88">
      <w:start w:val="1"/>
      <w:numFmt w:val="decimal"/>
      <w:lvlText w:val="%7."/>
      <w:lvlJc w:val="left"/>
      <w:pPr>
        <w:ind w:left="5040" w:hanging="360"/>
      </w:pPr>
    </w:lvl>
    <w:lvl w:ilvl="7" w:tplc="E5E87358">
      <w:start w:val="1"/>
      <w:numFmt w:val="lowerLetter"/>
      <w:lvlText w:val="%8."/>
      <w:lvlJc w:val="left"/>
      <w:pPr>
        <w:ind w:left="5760" w:hanging="360"/>
      </w:pPr>
    </w:lvl>
    <w:lvl w:ilvl="8" w:tplc="746E0ED0">
      <w:start w:val="1"/>
      <w:numFmt w:val="lowerRoman"/>
      <w:lvlText w:val="%9."/>
      <w:lvlJc w:val="right"/>
      <w:pPr>
        <w:ind w:left="6480" w:hanging="180"/>
      </w:pPr>
    </w:lvl>
  </w:abstractNum>
  <w:abstractNum w:abstractNumId="2" w15:restartNumberingAfterBreak="0">
    <w:nsid w:val="6FD04BA1"/>
    <w:multiLevelType w:val="hybridMultilevel"/>
    <w:tmpl w:val="A1BE93E8"/>
    <w:lvl w:ilvl="0" w:tplc="15E452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1650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165038&amp;lt;/CaseID&amp;gt;_x000d__x000a_        &amp;lt;CaseMonth&amp;gt;1&amp;lt;/CaseMonth&amp;gt;_x000d__x000a_        &amp;lt;CaseYear&amp;gt;2019&amp;lt;/CaseYear&amp;gt;_x000d__x000a_        &amp;lt;CaseNumber&amp;gt;80166&amp;lt;/CaseNumber&amp;gt;_x000d__x000a_        &amp;lt;NumeratorGroupID&amp;gt;1&amp;lt;/NumeratorGroupID&amp;gt;_x000d__x000a_        &amp;lt;CaseName&amp;gt;אנקרי נ&amp;#39; אנקרי(המנוח) ואח&amp;#39;&amp;lt;/CaseName&amp;gt;_x000d__x000a_        &amp;lt;CourtID&amp;gt;44&amp;lt;/CourtID&amp;gt;_x000d__x000a_        &amp;lt;CaseTypeID&amp;gt;15&amp;lt;/CaseTypeID&amp;gt;_x000d__x000a_        &amp;lt;CaseInterestID&amp;gt;10115&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0166-01-19&amp;lt;/CaseDisplayIdentifier&amp;gt;_x000d__x000a_        &amp;lt;CaseTypeDesc&amp;gt;תמ&amp;quot;ש&amp;lt;/CaseTypeDesc&amp;gt;_x000d__x000a_        &amp;lt;CourtDesc&amp;gt;שלום קריית גת&amp;lt;/CourtDesc&amp;gt;_x000d__x000a_        &amp;lt;CaseStageDesc&amp;gt;תיק אלקטרוני&amp;lt;/CaseStageDesc&amp;gt;_x000d__x000a_        &amp;lt;IsUnpaidFeeExist&amp;gt;false&amp;lt;/IsUnpaidFeeExist&amp;gt;_x000d__x000a_        &amp;lt;CaseNextDeterminingTask&amp;gt;153&amp;lt;/CaseNextDeterminingTask&amp;gt;_x000d__x000a_        &amp;lt;CaseOpenDate&amp;gt;2019-01-31T11:15: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קריית גת&amp;lt;/CourtDisplayName&amp;gt;_x000d__x000a_        &amp;lt;IsAllStartDataCollected&amp;gt;true&amp;lt;/IsAllStartDataCollected&amp;gt;_x000d__x000a_        &amp;lt;IsMainCase&amp;gt;false&amp;lt;/IsMainCase&amp;gt;_x000d__x000a_        &amp;lt;CaseDesc&amp;gt;נשלח לעו&amp;quot;ד נתנאל מויאל  - המגשר בפקס._x000d__x000a_אסת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165038&amp;lt;/CaseID&amp;gt;_x000d__x000a_        &amp;lt;CaseMonth&amp;gt;1&amp;lt;/CaseMonth&amp;gt;_x000d__x000a_        &amp;lt;CaseYear&amp;gt;2019&amp;lt;/CaseYear&amp;gt;_x000d__x000a_        &amp;lt;CaseNumber&amp;gt;80166&amp;lt;/CaseNumber&amp;gt;_x000d__x000a_        &amp;lt;NumeratorGroupID&amp;gt;1&amp;lt;/NumeratorGroupID&amp;gt;_x000d__x000a_        &amp;lt;CaseName&amp;gt;אנקרי נ&amp;#39; אנקרי(המנוח) ואח&amp;#39;&amp;lt;/CaseName&amp;gt;_x000d__x000a_        &amp;lt;CourtID&amp;gt;44&amp;lt;/CourtID&amp;gt;_x000d__x000a_        &amp;lt;CaseTypeID&amp;gt;15&amp;lt;/CaseTypeID&amp;gt;_x000d__x000a_        &amp;lt;CaseInterestID&amp;gt;10115&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0166-01-19&amp;lt;/CaseDisplayIdentifier&amp;gt;_x000d__x000a_        &amp;lt;CaseTypeDesc&amp;gt;תמ&amp;quot;ש&amp;lt;/CaseTypeDesc&amp;gt;_x000d__x000a_        &amp;lt;CourtDesc&amp;gt;שלום קריית גת&amp;lt;/CourtDesc&amp;gt;_x000d__x000a_        &amp;lt;CaseStageDesc&amp;gt;תיק אלקטרוני&amp;lt;/CaseStageDesc&amp;gt;_x000d__x000a_        &amp;lt;CaseNextDeterminingTask&amp;gt;153&amp;lt;/CaseNextDeterminingTask&amp;gt;_x000d__x000a_        &amp;lt;CaseOpenDate&amp;gt;2019-01-31T11:15: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קריית גת&amp;lt;/CourtDisplayName&amp;gt;_x000d__x000a_        &amp;lt;IsAllStartDataCollected&amp;gt;true&amp;lt;/IsAllStartDataCollected&amp;gt;_x000d__x000a_        &amp;lt;IsMainCase&amp;gt;false&amp;lt;/IsMainCase&amp;gt;_x000d__x000a_        &amp;lt;CaseDesc&amp;gt;נשלח לעו&amp;quot;ד נתנאל מויאל  - המגשר בפקס._x000d__x000a_אסת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385889&amp;lt;/DecisionID&amp;gt;_x000d__x000a_        &amp;lt;DecisionName&amp;gt;פסק דין  שניתנה ע&amp;quot;י  אריאל ממן&amp;lt;/DecisionName&amp;gt;_x000d__x000a_        &amp;lt;DecisionStatusID&amp;gt;1&amp;lt;/DecisionStatusID&amp;gt;_x000d__x000a_        &amp;lt;DecisionStatusChangeDate&amp;gt;2023-08-13T02:15:39.037+03:00&amp;lt;/DecisionStatusChangeDate&amp;gt;_x000d__x000a_        &amp;lt;DecisionSignatureDate&amp;gt;2023-07-23T09:34:27.923+03:00&amp;lt;/DecisionSignatureDate&amp;gt;_x000d__x000a_        &amp;lt;DecisionSignatureUserID&amp;gt;036029429@GOV.IL&amp;lt;/DecisionSignatureUserID&amp;gt;_x000d__x000a_        &amp;lt;DecisionCreateDate&amp;gt;2023-07-23T09:36:47.63+03:00&amp;lt;/DecisionCreateDate&amp;gt;_x000d__x000a_        &amp;lt;DecisionChangeDate&amp;gt;2023-08-13T02:15:40.14+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762176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DecisionDisplayName&amp;gt;פסק דין  שניתנה ע&amp;quot;י  אריאל ממן&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6385889&amp;lt;/DecisionID&amp;gt;_x000d__x000a_        &amp;lt;CaseID&amp;gt;76165038&amp;lt;/CaseID&amp;gt;_x000d__x000a_        &amp;lt;IsOriginal&amp;gt;true&amp;lt;/IsOriginal&amp;gt;_x000d__x000a_        &amp;lt;IsDeleted&amp;gt;false&amp;lt;/IsDeleted&amp;gt;_x000d__x000a_        &amp;lt;CaseName&amp;gt;אנקרי נ&amp;#39; אנקרי(המנוח) ואח&amp;#39;&amp;lt;/CaseName&amp;gt;_x000d__x000a_        &amp;lt;CaseDisplayIdentifier&amp;gt;80166-01-19 תמ&amp;quot;ש&amp;lt;/CaseDisplayIdentifier&amp;gt;_x000d__x000a_      &amp;lt;/dt_DecisionCase&amp;gt;_x000d__x000a_    &amp;lt;/DecisionDS&amp;gt;_x000d__x000a_  &amp;lt;/diffgr:diffgram&amp;gt;_x000d__x000a_&amp;lt;/DecisionDS&amp;gt;"/>
    <w:docVar w:name="DecisionID" w:val="146385889"/>
    <w:docVar w:name="WordClientAssemblyName" w:val="NGCS.Decision.ClientWordBL"/>
    <w:docVar w:name="WordClientClassName" w:val="NGCS.Decision.ClientWordBL.DecisionClient"/>
  </w:docVars>
  <w:rsids>
    <w:rsidRoot w:val="00694556"/>
    <w:rsid w:val="00005C8B"/>
    <w:rsid w:val="00007019"/>
    <w:rsid w:val="00011084"/>
    <w:rsid w:val="00013FCF"/>
    <w:rsid w:val="000146C2"/>
    <w:rsid w:val="00016C35"/>
    <w:rsid w:val="0001723F"/>
    <w:rsid w:val="000258FD"/>
    <w:rsid w:val="00035514"/>
    <w:rsid w:val="00037804"/>
    <w:rsid w:val="00040DDA"/>
    <w:rsid w:val="000469A2"/>
    <w:rsid w:val="0005021D"/>
    <w:rsid w:val="000564AB"/>
    <w:rsid w:val="0006021D"/>
    <w:rsid w:val="00083753"/>
    <w:rsid w:val="00091E2A"/>
    <w:rsid w:val="00093BE3"/>
    <w:rsid w:val="000A2617"/>
    <w:rsid w:val="000A4187"/>
    <w:rsid w:val="000B0917"/>
    <w:rsid w:val="000C3E68"/>
    <w:rsid w:val="000D4A02"/>
    <w:rsid w:val="000E2B3E"/>
    <w:rsid w:val="000E37CF"/>
    <w:rsid w:val="000F5AEB"/>
    <w:rsid w:val="00106B85"/>
    <w:rsid w:val="001072A9"/>
    <w:rsid w:val="00112D99"/>
    <w:rsid w:val="00120DD1"/>
    <w:rsid w:val="00121F97"/>
    <w:rsid w:val="00123CD5"/>
    <w:rsid w:val="001277D7"/>
    <w:rsid w:val="00132017"/>
    <w:rsid w:val="0014234E"/>
    <w:rsid w:val="00143A0C"/>
    <w:rsid w:val="00144916"/>
    <w:rsid w:val="001459CE"/>
    <w:rsid w:val="00145A87"/>
    <w:rsid w:val="001857DF"/>
    <w:rsid w:val="001936EB"/>
    <w:rsid w:val="001A0B0C"/>
    <w:rsid w:val="001A2BBE"/>
    <w:rsid w:val="001B7C5D"/>
    <w:rsid w:val="001C4003"/>
    <w:rsid w:val="001C5782"/>
    <w:rsid w:val="001C6B34"/>
    <w:rsid w:val="001F0393"/>
    <w:rsid w:val="001F5474"/>
    <w:rsid w:val="00210906"/>
    <w:rsid w:val="00215A72"/>
    <w:rsid w:val="002352F7"/>
    <w:rsid w:val="002524ED"/>
    <w:rsid w:val="00253BFA"/>
    <w:rsid w:val="00263973"/>
    <w:rsid w:val="002721FB"/>
    <w:rsid w:val="0027277D"/>
    <w:rsid w:val="00275792"/>
    <w:rsid w:val="00277D21"/>
    <w:rsid w:val="00282698"/>
    <w:rsid w:val="00284B96"/>
    <w:rsid w:val="002A147B"/>
    <w:rsid w:val="002C3E9D"/>
    <w:rsid w:val="002D2D98"/>
    <w:rsid w:val="002F45C7"/>
    <w:rsid w:val="003020F2"/>
    <w:rsid w:val="00323E74"/>
    <w:rsid w:val="00344129"/>
    <w:rsid w:val="00352E6F"/>
    <w:rsid w:val="00377DB9"/>
    <w:rsid w:val="00381D3A"/>
    <w:rsid w:val="003823DA"/>
    <w:rsid w:val="00382F77"/>
    <w:rsid w:val="0038461D"/>
    <w:rsid w:val="003B31A6"/>
    <w:rsid w:val="003B3F20"/>
    <w:rsid w:val="003C6CC7"/>
    <w:rsid w:val="003D4F04"/>
    <w:rsid w:val="003D5642"/>
    <w:rsid w:val="003D7203"/>
    <w:rsid w:val="003E6E93"/>
    <w:rsid w:val="003F60DA"/>
    <w:rsid w:val="00401CF6"/>
    <w:rsid w:val="00403D6F"/>
    <w:rsid w:val="00407D33"/>
    <w:rsid w:val="0043595F"/>
    <w:rsid w:val="0043659F"/>
    <w:rsid w:val="004421BE"/>
    <w:rsid w:val="00464F29"/>
    <w:rsid w:val="00473DCA"/>
    <w:rsid w:val="0047645A"/>
    <w:rsid w:val="00476958"/>
    <w:rsid w:val="00480B75"/>
    <w:rsid w:val="0048268F"/>
    <w:rsid w:val="00484976"/>
    <w:rsid w:val="004B104E"/>
    <w:rsid w:val="004C41DD"/>
    <w:rsid w:val="004C4BF6"/>
    <w:rsid w:val="004C6874"/>
    <w:rsid w:val="004D49A3"/>
    <w:rsid w:val="004D50AC"/>
    <w:rsid w:val="004E6E3C"/>
    <w:rsid w:val="004E783E"/>
    <w:rsid w:val="004F3F9B"/>
    <w:rsid w:val="00502F84"/>
    <w:rsid w:val="0050598C"/>
    <w:rsid w:val="00506CB1"/>
    <w:rsid w:val="005072A3"/>
    <w:rsid w:val="005124F1"/>
    <w:rsid w:val="00520AC2"/>
    <w:rsid w:val="00522F42"/>
    <w:rsid w:val="00530BAD"/>
    <w:rsid w:val="00541598"/>
    <w:rsid w:val="00547DB7"/>
    <w:rsid w:val="0055250B"/>
    <w:rsid w:val="005648AA"/>
    <w:rsid w:val="00567324"/>
    <w:rsid w:val="00585FBB"/>
    <w:rsid w:val="005A00C5"/>
    <w:rsid w:val="005A5A35"/>
    <w:rsid w:val="005B0F49"/>
    <w:rsid w:val="005C6E68"/>
    <w:rsid w:val="005C7EC6"/>
    <w:rsid w:val="005D3B9C"/>
    <w:rsid w:val="005D4BDB"/>
    <w:rsid w:val="005E5D14"/>
    <w:rsid w:val="005E61C9"/>
    <w:rsid w:val="00611B73"/>
    <w:rsid w:val="006204B0"/>
    <w:rsid w:val="00622BAA"/>
    <w:rsid w:val="00625890"/>
    <w:rsid w:val="00625C89"/>
    <w:rsid w:val="00627D9E"/>
    <w:rsid w:val="006300DB"/>
    <w:rsid w:val="00633C4F"/>
    <w:rsid w:val="006638CD"/>
    <w:rsid w:val="00671BD5"/>
    <w:rsid w:val="006805C1"/>
    <w:rsid w:val="006816EC"/>
    <w:rsid w:val="00694556"/>
    <w:rsid w:val="006D4E1D"/>
    <w:rsid w:val="006E1A53"/>
    <w:rsid w:val="007056AA"/>
    <w:rsid w:val="00715079"/>
    <w:rsid w:val="00715DC5"/>
    <w:rsid w:val="0072257F"/>
    <w:rsid w:val="007304F8"/>
    <w:rsid w:val="00744F41"/>
    <w:rsid w:val="007528C6"/>
    <w:rsid w:val="00776A0F"/>
    <w:rsid w:val="00780F63"/>
    <w:rsid w:val="007A233A"/>
    <w:rsid w:val="007A24FE"/>
    <w:rsid w:val="007A35AA"/>
    <w:rsid w:val="007B514A"/>
    <w:rsid w:val="007B678B"/>
    <w:rsid w:val="007B790F"/>
    <w:rsid w:val="007C1530"/>
    <w:rsid w:val="007D1361"/>
    <w:rsid w:val="007E1980"/>
    <w:rsid w:val="007E5211"/>
    <w:rsid w:val="007E6C71"/>
    <w:rsid w:val="007F1048"/>
    <w:rsid w:val="007F7E46"/>
    <w:rsid w:val="00800CCA"/>
    <w:rsid w:val="00820005"/>
    <w:rsid w:val="0084329D"/>
    <w:rsid w:val="00846D27"/>
    <w:rsid w:val="008610A7"/>
    <w:rsid w:val="0087280D"/>
    <w:rsid w:val="00884C05"/>
    <w:rsid w:val="00890040"/>
    <w:rsid w:val="008906A1"/>
    <w:rsid w:val="00894430"/>
    <w:rsid w:val="008A1418"/>
    <w:rsid w:val="008B055C"/>
    <w:rsid w:val="008B7ADB"/>
    <w:rsid w:val="008D149E"/>
    <w:rsid w:val="008E1332"/>
    <w:rsid w:val="008E3977"/>
    <w:rsid w:val="008F303E"/>
    <w:rsid w:val="00903896"/>
    <w:rsid w:val="00915349"/>
    <w:rsid w:val="00917BB0"/>
    <w:rsid w:val="00925981"/>
    <w:rsid w:val="00927813"/>
    <w:rsid w:val="00934732"/>
    <w:rsid w:val="009406EC"/>
    <w:rsid w:val="00940D47"/>
    <w:rsid w:val="00944D13"/>
    <w:rsid w:val="00950149"/>
    <w:rsid w:val="00957C90"/>
    <w:rsid w:val="00970938"/>
    <w:rsid w:val="0098000A"/>
    <w:rsid w:val="00984CE6"/>
    <w:rsid w:val="00995025"/>
    <w:rsid w:val="009B1058"/>
    <w:rsid w:val="009B3BF7"/>
    <w:rsid w:val="009B70F6"/>
    <w:rsid w:val="009C00E6"/>
    <w:rsid w:val="009C358E"/>
    <w:rsid w:val="009D41B1"/>
    <w:rsid w:val="009D4346"/>
    <w:rsid w:val="009E0263"/>
    <w:rsid w:val="009E58AB"/>
    <w:rsid w:val="00A15349"/>
    <w:rsid w:val="00A24DAA"/>
    <w:rsid w:val="00A267CF"/>
    <w:rsid w:val="00A43458"/>
    <w:rsid w:val="00A63A01"/>
    <w:rsid w:val="00A95BE3"/>
    <w:rsid w:val="00AC2121"/>
    <w:rsid w:val="00AC33A4"/>
    <w:rsid w:val="00AC4E19"/>
    <w:rsid w:val="00AD2396"/>
    <w:rsid w:val="00AD4C03"/>
    <w:rsid w:val="00AE4FCA"/>
    <w:rsid w:val="00AF1ED6"/>
    <w:rsid w:val="00AF3F48"/>
    <w:rsid w:val="00B00D8E"/>
    <w:rsid w:val="00B22B39"/>
    <w:rsid w:val="00B32C61"/>
    <w:rsid w:val="00B368FE"/>
    <w:rsid w:val="00B6530A"/>
    <w:rsid w:val="00B65371"/>
    <w:rsid w:val="00B70585"/>
    <w:rsid w:val="00B72739"/>
    <w:rsid w:val="00B80CBD"/>
    <w:rsid w:val="00BB6FD1"/>
    <w:rsid w:val="00BC3369"/>
    <w:rsid w:val="00BD7C50"/>
    <w:rsid w:val="00BE708C"/>
    <w:rsid w:val="00BF77EE"/>
    <w:rsid w:val="00C05E79"/>
    <w:rsid w:val="00C20E1F"/>
    <w:rsid w:val="00C2738F"/>
    <w:rsid w:val="00C32E0F"/>
    <w:rsid w:val="00C42BF9"/>
    <w:rsid w:val="00C4376D"/>
    <w:rsid w:val="00C64430"/>
    <w:rsid w:val="00C7118A"/>
    <w:rsid w:val="00C83E56"/>
    <w:rsid w:val="00CB16EF"/>
    <w:rsid w:val="00CC63CE"/>
    <w:rsid w:val="00CF4D04"/>
    <w:rsid w:val="00CF4E1E"/>
    <w:rsid w:val="00CF77E1"/>
    <w:rsid w:val="00D034F5"/>
    <w:rsid w:val="00D1033E"/>
    <w:rsid w:val="00D1251E"/>
    <w:rsid w:val="00D12C84"/>
    <w:rsid w:val="00D14EC4"/>
    <w:rsid w:val="00D25A0B"/>
    <w:rsid w:val="00D30032"/>
    <w:rsid w:val="00D319B3"/>
    <w:rsid w:val="00D36A71"/>
    <w:rsid w:val="00D53924"/>
    <w:rsid w:val="00D60849"/>
    <w:rsid w:val="00D621E5"/>
    <w:rsid w:val="00D96D8C"/>
    <w:rsid w:val="00DA4631"/>
    <w:rsid w:val="00DA664D"/>
    <w:rsid w:val="00DA755B"/>
    <w:rsid w:val="00DB43D2"/>
    <w:rsid w:val="00DB712A"/>
    <w:rsid w:val="00DC33CB"/>
    <w:rsid w:val="00DC52A7"/>
    <w:rsid w:val="00DD337E"/>
    <w:rsid w:val="00DE5418"/>
    <w:rsid w:val="00E00B6F"/>
    <w:rsid w:val="00E322A2"/>
    <w:rsid w:val="00E32A61"/>
    <w:rsid w:val="00E34988"/>
    <w:rsid w:val="00E34F1C"/>
    <w:rsid w:val="00E3748C"/>
    <w:rsid w:val="00E44DDF"/>
    <w:rsid w:val="00E54642"/>
    <w:rsid w:val="00E54DE8"/>
    <w:rsid w:val="00E551B5"/>
    <w:rsid w:val="00E555AE"/>
    <w:rsid w:val="00E56748"/>
    <w:rsid w:val="00E674A0"/>
    <w:rsid w:val="00E943F8"/>
    <w:rsid w:val="00E97908"/>
    <w:rsid w:val="00EA03FB"/>
    <w:rsid w:val="00EE447F"/>
    <w:rsid w:val="00EF3ED0"/>
    <w:rsid w:val="00EF6412"/>
    <w:rsid w:val="00EF6BCE"/>
    <w:rsid w:val="00F0544B"/>
    <w:rsid w:val="00F05D84"/>
    <w:rsid w:val="00F153D9"/>
    <w:rsid w:val="00F16792"/>
    <w:rsid w:val="00F17E56"/>
    <w:rsid w:val="00F309C3"/>
    <w:rsid w:val="00F36C64"/>
    <w:rsid w:val="00F40EAB"/>
    <w:rsid w:val="00F47276"/>
    <w:rsid w:val="00F61EC8"/>
    <w:rsid w:val="00F66740"/>
    <w:rsid w:val="00F725CC"/>
    <w:rsid w:val="00F75216"/>
    <w:rsid w:val="00F8653E"/>
    <w:rsid w:val="00F9538A"/>
    <w:rsid w:val="00FA6188"/>
    <w:rsid w:val="00FC37A5"/>
    <w:rsid w:val="00FD0C40"/>
    <w:rsid w:val="00FE0605"/>
    <w:rsid w:val="00FF66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9538A"/>
    <w:pPr>
      <w:spacing w:after="160" w:line="254"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88659">
      <w:bodyDiv w:val="1"/>
      <w:marLeft w:val="0"/>
      <w:marRight w:val="0"/>
      <w:marTop w:val="0"/>
      <w:marBottom w:val="0"/>
      <w:divBdr>
        <w:top w:val="none" w:sz="0" w:space="0" w:color="auto"/>
        <w:left w:val="none" w:sz="0" w:space="0" w:color="auto"/>
        <w:bottom w:val="none" w:sz="0" w:space="0" w:color="auto"/>
        <w:right w:val="none" w:sz="0" w:space="0" w:color="auto"/>
      </w:divBdr>
    </w:div>
    <w:div w:id="527135639">
      <w:bodyDiv w:val="1"/>
      <w:marLeft w:val="0"/>
      <w:marRight w:val="0"/>
      <w:marTop w:val="0"/>
      <w:marBottom w:val="0"/>
      <w:divBdr>
        <w:top w:val="none" w:sz="0" w:space="0" w:color="auto"/>
        <w:left w:val="none" w:sz="0" w:space="0" w:color="auto"/>
        <w:bottom w:val="none" w:sz="0" w:space="0" w:color="auto"/>
        <w:right w:val="none" w:sz="0" w:space="0" w:color="auto"/>
      </w:divBdr>
    </w:div>
    <w:div w:id="802235137">
      <w:bodyDiv w:val="1"/>
      <w:marLeft w:val="0"/>
      <w:marRight w:val="0"/>
      <w:marTop w:val="0"/>
      <w:marBottom w:val="0"/>
      <w:divBdr>
        <w:top w:val="none" w:sz="0" w:space="0" w:color="auto"/>
        <w:left w:val="none" w:sz="0" w:space="0" w:color="auto"/>
        <w:bottom w:val="none" w:sz="0" w:space="0" w:color="auto"/>
        <w:right w:val="none" w:sz="0" w:space="0" w:color="auto"/>
      </w:divBdr>
    </w:div>
    <w:div w:id="868639041">
      <w:bodyDiv w:val="1"/>
      <w:marLeft w:val="0"/>
      <w:marRight w:val="0"/>
      <w:marTop w:val="0"/>
      <w:marBottom w:val="0"/>
      <w:divBdr>
        <w:top w:val="none" w:sz="0" w:space="0" w:color="auto"/>
        <w:left w:val="none" w:sz="0" w:space="0" w:color="auto"/>
        <w:bottom w:val="none" w:sz="0" w:space="0" w:color="auto"/>
        <w:right w:val="none" w:sz="0" w:space="0" w:color="auto"/>
      </w:divBdr>
    </w:div>
    <w:div w:id="951942095">
      <w:bodyDiv w:val="1"/>
      <w:marLeft w:val="0"/>
      <w:marRight w:val="0"/>
      <w:marTop w:val="0"/>
      <w:marBottom w:val="0"/>
      <w:divBdr>
        <w:top w:val="none" w:sz="0" w:space="0" w:color="auto"/>
        <w:left w:val="none" w:sz="0" w:space="0" w:color="auto"/>
        <w:bottom w:val="none" w:sz="0" w:space="0" w:color="auto"/>
        <w:right w:val="none" w:sz="0" w:space="0" w:color="auto"/>
      </w:divBdr>
      <w:divsChild>
        <w:div w:id="1373654770">
          <w:marLeft w:val="0"/>
          <w:marRight w:val="0"/>
          <w:marTop w:val="0"/>
          <w:marBottom w:val="0"/>
          <w:divBdr>
            <w:top w:val="none" w:sz="0" w:space="0" w:color="auto"/>
            <w:left w:val="none" w:sz="0" w:space="0" w:color="auto"/>
            <w:bottom w:val="none" w:sz="0" w:space="0" w:color="auto"/>
            <w:right w:val="none" w:sz="0" w:space="0" w:color="auto"/>
          </w:divBdr>
          <w:divsChild>
            <w:div w:id="1143548850">
              <w:marLeft w:val="0"/>
              <w:marRight w:val="0"/>
              <w:marTop w:val="0"/>
              <w:marBottom w:val="0"/>
              <w:divBdr>
                <w:top w:val="none" w:sz="0" w:space="0" w:color="auto"/>
                <w:left w:val="none" w:sz="0" w:space="0" w:color="auto"/>
                <w:bottom w:val="none" w:sz="0" w:space="0" w:color="auto"/>
                <w:right w:val="none" w:sz="0" w:space="0" w:color="auto"/>
              </w:divBdr>
              <w:divsChild>
                <w:div w:id="1461611683">
                  <w:marLeft w:val="0"/>
                  <w:marRight w:val="0"/>
                  <w:marTop w:val="0"/>
                  <w:marBottom w:val="0"/>
                  <w:divBdr>
                    <w:top w:val="none" w:sz="0" w:space="0" w:color="auto"/>
                    <w:left w:val="none" w:sz="0" w:space="0" w:color="auto"/>
                    <w:bottom w:val="none" w:sz="0" w:space="0" w:color="auto"/>
                    <w:right w:val="none" w:sz="0" w:space="0" w:color="auto"/>
                  </w:divBdr>
                  <w:divsChild>
                    <w:div w:id="966351937">
                      <w:marLeft w:val="0"/>
                      <w:marRight w:val="0"/>
                      <w:marTop w:val="0"/>
                      <w:marBottom w:val="0"/>
                      <w:divBdr>
                        <w:top w:val="none" w:sz="0" w:space="0" w:color="auto"/>
                        <w:left w:val="none" w:sz="0" w:space="0" w:color="auto"/>
                        <w:bottom w:val="none" w:sz="0" w:space="0" w:color="auto"/>
                        <w:right w:val="none" w:sz="0" w:space="0" w:color="auto"/>
                      </w:divBdr>
                      <w:divsChild>
                        <w:div w:id="2070955765">
                          <w:marLeft w:val="0"/>
                          <w:marRight w:val="30"/>
                          <w:marTop w:val="45"/>
                          <w:marBottom w:val="60"/>
                          <w:divBdr>
                            <w:top w:val="none" w:sz="0" w:space="0" w:color="auto"/>
                            <w:left w:val="none" w:sz="0" w:space="0" w:color="auto"/>
                            <w:bottom w:val="none" w:sz="0" w:space="0" w:color="auto"/>
                            <w:right w:val="none" w:sz="0" w:space="0" w:color="auto"/>
                          </w:divBdr>
                        </w:div>
                      </w:divsChild>
                    </w:div>
                    <w:div w:id="102675630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600093378">
          <w:marLeft w:val="0"/>
          <w:marRight w:val="0"/>
          <w:marTop w:val="0"/>
          <w:marBottom w:val="0"/>
          <w:divBdr>
            <w:top w:val="none" w:sz="0" w:space="0" w:color="auto"/>
            <w:left w:val="none" w:sz="0" w:space="0" w:color="auto"/>
            <w:bottom w:val="none" w:sz="0" w:space="0" w:color="auto"/>
            <w:right w:val="none" w:sz="0" w:space="0" w:color="auto"/>
          </w:divBdr>
          <w:divsChild>
            <w:div w:id="2049140892">
              <w:marLeft w:val="0"/>
              <w:marRight w:val="0"/>
              <w:marTop w:val="0"/>
              <w:marBottom w:val="0"/>
              <w:divBdr>
                <w:top w:val="none" w:sz="0" w:space="0" w:color="auto"/>
                <w:left w:val="none" w:sz="0" w:space="0" w:color="auto"/>
                <w:bottom w:val="none" w:sz="0" w:space="0" w:color="auto"/>
                <w:right w:val="none" w:sz="0" w:space="0" w:color="auto"/>
              </w:divBdr>
              <w:divsChild>
                <w:div w:id="2127967862">
                  <w:marLeft w:val="0"/>
                  <w:marRight w:val="0"/>
                  <w:marTop w:val="15"/>
                  <w:marBottom w:val="0"/>
                  <w:divBdr>
                    <w:top w:val="none" w:sz="0" w:space="0" w:color="auto"/>
                    <w:left w:val="none" w:sz="0" w:space="0" w:color="auto"/>
                    <w:bottom w:val="none" w:sz="0" w:space="0" w:color="auto"/>
                    <w:right w:val="none" w:sz="0" w:space="0" w:color="auto"/>
                  </w:divBdr>
                  <w:divsChild>
                    <w:div w:id="1757362543">
                      <w:marLeft w:val="0"/>
                      <w:marRight w:val="0"/>
                      <w:marTop w:val="0"/>
                      <w:marBottom w:val="0"/>
                      <w:divBdr>
                        <w:top w:val="none" w:sz="0" w:space="0" w:color="auto"/>
                        <w:left w:val="none" w:sz="0" w:space="0" w:color="auto"/>
                        <w:bottom w:val="none" w:sz="0" w:space="0" w:color="auto"/>
                        <w:right w:val="none" w:sz="0" w:space="0" w:color="auto"/>
                      </w:divBdr>
                      <w:divsChild>
                        <w:div w:id="463886402">
                          <w:marLeft w:val="0"/>
                          <w:marRight w:val="0"/>
                          <w:marTop w:val="0"/>
                          <w:marBottom w:val="0"/>
                          <w:divBdr>
                            <w:top w:val="none" w:sz="0" w:space="0" w:color="auto"/>
                            <w:left w:val="none" w:sz="0" w:space="0" w:color="auto"/>
                            <w:bottom w:val="none" w:sz="0" w:space="0" w:color="auto"/>
                            <w:right w:val="none" w:sz="0" w:space="0" w:color="auto"/>
                          </w:divBdr>
                        </w:div>
                        <w:div w:id="2045061825">
                          <w:marLeft w:val="0"/>
                          <w:marRight w:val="0"/>
                          <w:marTop w:val="0"/>
                          <w:marBottom w:val="0"/>
                          <w:divBdr>
                            <w:top w:val="none" w:sz="0" w:space="0" w:color="auto"/>
                            <w:left w:val="none" w:sz="0" w:space="0" w:color="auto"/>
                            <w:bottom w:val="none" w:sz="0" w:space="0" w:color="auto"/>
                            <w:right w:val="none" w:sz="0" w:space="0" w:color="auto"/>
                          </w:divBdr>
                        </w:div>
                        <w:div w:id="1420449227">
                          <w:marLeft w:val="0"/>
                          <w:marRight w:val="0"/>
                          <w:marTop w:val="0"/>
                          <w:marBottom w:val="0"/>
                          <w:divBdr>
                            <w:top w:val="none" w:sz="0" w:space="0" w:color="auto"/>
                            <w:left w:val="none" w:sz="0" w:space="0" w:color="auto"/>
                            <w:bottom w:val="none" w:sz="0" w:space="0" w:color="auto"/>
                            <w:right w:val="none" w:sz="0" w:space="0" w:color="auto"/>
                          </w:divBdr>
                        </w:div>
                        <w:div w:id="1766418303">
                          <w:marLeft w:val="0"/>
                          <w:marRight w:val="0"/>
                          <w:marTop w:val="0"/>
                          <w:marBottom w:val="0"/>
                          <w:divBdr>
                            <w:top w:val="none" w:sz="0" w:space="0" w:color="auto"/>
                            <w:left w:val="none" w:sz="0" w:space="0" w:color="auto"/>
                            <w:bottom w:val="none" w:sz="0" w:space="0" w:color="auto"/>
                            <w:right w:val="none" w:sz="0" w:space="0" w:color="auto"/>
                          </w:divBdr>
                        </w:div>
                        <w:div w:id="744764990">
                          <w:marLeft w:val="0"/>
                          <w:marRight w:val="0"/>
                          <w:marTop w:val="0"/>
                          <w:marBottom w:val="0"/>
                          <w:divBdr>
                            <w:top w:val="none" w:sz="0" w:space="0" w:color="auto"/>
                            <w:left w:val="none" w:sz="0" w:space="0" w:color="auto"/>
                            <w:bottom w:val="none" w:sz="0" w:space="0" w:color="auto"/>
                            <w:right w:val="none" w:sz="0" w:space="0" w:color="auto"/>
                          </w:divBdr>
                        </w:div>
                        <w:div w:id="1981226666">
                          <w:marLeft w:val="0"/>
                          <w:marRight w:val="0"/>
                          <w:marTop w:val="0"/>
                          <w:marBottom w:val="0"/>
                          <w:divBdr>
                            <w:top w:val="none" w:sz="0" w:space="0" w:color="auto"/>
                            <w:left w:val="none" w:sz="0" w:space="0" w:color="auto"/>
                            <w:bottom w:val="none" w:sz="0" w:space="0" w:color="auto"/>
                            <w:right w:val="none" w:sz="0" w:space="0" w:color="auto"/>
                          </w:divBdr>
                        </w:div>
                        <w:div w:id="36853959">
                          <w:marLeft w:val="0"/>
                          <w:marRight w:val="0"/>
                          <w:marTop w:val="0"/>
                          <w:marBottom w:val="0"/>
                          <w:divBdr>
                            <w:top w:val="none" w:sz="0" w:space="0" w:color="auto"/>
                            <w:left w:val="none" w:sz="0" w:space="0" w:color="auto"/>
                            <w:bottom w:val="none" w:sz="0" w:space="0" w:color="auto"/>
                            <w:right w:val="none" w:sz="0" w:space="0" w:color="auto"/>
                          </w:divBdr>
                        </w:div>
                        <w:div w:id="1703743546">
                          <w:marLeft w:val="0"/>
                          <w:marRight w:val="0"/>
                          <w:marTop w:val="0"/>
                          <w:marBottom w:val="0"/>
                          <w:divBdr>
                            <w:top w:val="none" w:sz="0" w:space="0" w:color="auto"/>
                            <w:left w:val="none" w:sz="0" w:space="0" w:color="auto"/>
                            <w:bottom w:val="none" w:sz="0" w:space="0" w:color="auto"/>
                            <w:right w:val="none" w:sz="0" w:space="0" w:color="auto"/>
                          </w:divBdr>
                        </w:div>
                        <w:div w:id="408969004">
                          <w:marLeft w:val="0"/>
                          <w:marRight w:val="0"/>
                          <w:marTop w:val="0"/>
                          <w:marBottom w:val="0"/>
                          <w:divBdr>
                            <w:top w:val="none" w:sz="0" w:space="0" w:color="auto"/>
                            <w:left w:val="none" w:sz="0" w:space="0" w:color="auto"/>
                            <w:bottom w:val="none" w:sz="0" w:space="0" w:color="auto"/>
                            <w:right w:val="none" w:sz="0" w:space="0" w:color="auto"/>
                          </w:divBdr>
                        </w:div>
                        <w:div w:id="978416243">
                          <w:marLeft w:val="0"/>
                          <w:marRight w:val="0"/>
                          <w:marTop w:val="0"/>
                          <w:marBottom w:val="0"/>
                          <w:divBdr>
                            <w:top w:val="none" w:sz="0" w:space="0" w:color="auto"/>
                            <w:left w:val="none" w:sz="0" w:space="0" w:color="auto"/>
                            <w:bottom w:val="none" w:sz="0" w:space="0" w:color="auto"/>
                            <w:right w:val="none" w:sz="0" w:space="0" w:color="auto"/>
                          </w:divBdr>
                        </w:div>
                        <w:div w:id="1260409469">
                          <w:marLeft w:val="0"/>
                          <w:marRight w:val="0"/>
                          <w:marTop w:val="0"/>
                          <w:marBottom w:val="0"/>
                          <w:divBdr>
                            <w:top w:val="none" w:sz="0" w:space="0" w:color="auto"/>
                            <w:left w:val="none" w:sz="0" w:space="0" w:color="auto"/>
                            <w:bottom w:val="none" w:sz="0" w:space="0" w:color="auto"/>
                            <w:right w:val="none" w:sz="0" w:space="0" w:color="auto"/>
                          </w:divBdr>
                        </w:div>
                        <w:div w:id="865481950">
                          <w:marLeft w:val="0"/>
                          <w:marRight w:val="0"/>
                          <w:marTop w:val="0"/>
                          <w:marBottom w:val="0"/>
                          <w:divBdr>
                            <w:top w:val="none" w:sz="0" w:space="0" w:color="auto"/>
                            <w:left w:val="none" w:sz="0" w:space="0" w:color="auto"/>
                            <w:bottom w:val="none" w:sz="0" w:space="0" w:color="auto"/>
                            <w:right w:val="none" w:sz="0" w:space="0" w:color="auto"/>
                          </w:divBdr>
                        </w:div>
                        <w:div w:id="1245452642">
                          <w:marLeft w:val="0"/>
                          <w:marRight w:val="0"/>
                          <w:marTop w:val="0"/>
                          <w:marBottom w:val="0"/>
                          <w:divBdr>
                            <w:top w:val="none" w:sz="0" w:space="0" w:color="auto"/>
                            <w:left w:val="none" w:sz="0" w:space="0" w:color="auto"/>
                            <w:bottom w:val="none" w:sz="0" w:space="0" w:color="auto"/>
                            <w:right w:val="none" w:sz="0" w:space="0" w:color="auto"/>
                          </w:divBdr>
                        </w:div>
                        <w:div w:id="1298341121">
                          <w:marLeft w:val="0"/>
                          <w:marRight w:val="0"/>
                          <w:marTop w:val="0"/>
                          <w:marBottom w:val="0"/>
                          <w:divBdr>
                            <w:top w:val="none" w:sz="0" w:space="0" w:color="auto"/>
                            <w:left w:val="none" w:sz="0" w:space="0" w:color="auto"/>
                            <w:bottom w:val="none" w:sz="0" w:space="0" w:color="auto"/>
                            <w:right w:val="none" w:sz="0" w:space="0" w:color="auto"/>
                          </w:divBdr>
                        </w:div>
                        <w:div w:id="1054046205">
                          <w:marLeft w:val="0"/>
                          <w:marRight w:val="0"/>
                          <w:marTop w:val="0"/>
                          <w:marBottom w:val="0"/>
                          <w:divBdr>
                            <w:top w:val="none" w:sz="0" w:space="0" w:color="auto"/>
                            <w:left w:val="none" w:sz="0" w:space="0" w:color="auto"/>
                            <w:bottom w:val="none" w:sz="0" w:space="0" w:color="auto"/>
                            <w:right w:val="none" w:sz="0" w:space="0" w:color="auto"/>
                          </w:divBdr>
                        </w:div>
                        <w:div w:id="1384257136">
                          <w:marLeft w:val="0"/>
                          <w:marRight w:val="0"/>
                          <w:marTop w:val="0"/>
                          <w:marBottom w:val="0"/>
                          <w:divBdr>
                            <w:top w:val="none" w:sz="0" w:space="0" w:color="auto"/>
                            <w:left w:val="none" w:sz="0" w:space="0" w:color="auto"/>
                            <w:bottom w:val="none" w:sz="0" w:space="0" w:color="auto"/>
                            <w:right w:val="none" w:sz="0" w:space="0" w:color="auto"/>
                          </w:divBdr>
                        </w:div>
                        <w:div w:id="1173836732">
                          <w:marLeft w:val="0"/>
                          <w:marRight w:val="0"/>
                          <w:marTop w:val="0"/>
                          <w:marBottom w:val="0"/>
                          <w:divBdr>
                            <w:top w:val="none" w:sz="0" w:space="0" w:color="auto"/>
                            <w:left w:val="none" w:sz="0" w:space="0" w:color="auto"/>
                            <w:bottom w:val="none" w:sz="0" w:space="0" w:color="auto"/>
                            <w:right w:val="none" w:sz="0" w:space="0" w:color="auto"/>
                          </w:divBdr>
                        </w:div>
                        <w:div w:id="2138911790">
                          <w:marLeft w:val="0"/>
                          <w:marRight w:val="0"/>
                          <w:marTop w:val="0"/>
                          <w:marBottom w:val="0"/>
                          <w:divBdr>
                            <w:top w:val="none" w:sz="0" w:space="0" w:color="auto"/>
                            <w:left w:val="none" w:sz="0" w:space="0" w:color="auto"/>
                            <w:bottom w:val="none" w:sz="0" w:space="0" w:color="auto"/>
                            <w:right w:val="none" w:sz="0" w:space="0" w:color="auto"/>
                          </w:divBdr>
                        </w:div>
                        <w:div w:id="1466854347">
                          <w:marLeft w:val="0"/>
                          <w:marRight w:val="0"/>
                          <w:marTop w:val="0"/>
                          <w:marBottom w:val="0"/>
                          <w:divBdr>
                            <w:top w:val="none" w:sz="0" w:space="0" w:color="auto"/>
                            <w:left w:val="none" w:sz="0" w:space="0" w:color="auto"/>
                            <w:bottom w:val="none" w:sz="0" w:space="0" w:color="auto"/>
                            <w:right w:val="none" w:sz="0" w:space="0" w:color="auto"/>
                          </w:divBdr>
                        </w:div>
                        <w:div w:id="1695229387">
                          <w:marLeft w:val="0"/>
                          <w:marRight w:val="0"/>
                          <w:marTop w:val="0"/>
                          <w:marBottom w:val="0"/>
                          <w:divBdr>
                            <w:top w:val="none" w:sz="0" w:space="0" w:color="auto"/>
                            <w:left w:val="none" w:sz="0" w:space="0" w:color="auto"/>
                            <w:bottom w:val="none" w:sz="0" w:space="0" w:color="auto"/>
                            <w:right w:val="none" w:sz="0" w:space="0" w:color="auto"/>
                          </w:divBdr>
                        </w:div>
                        <w:div w:id="2107725813">
                          <w:marLeft w:val="0"/>
                          <w:marRight w:val="0"/>
                          <w:marTop w:val="0"/>
                          <w:marBottom w:val="0"/>
                          <w:divBdr>
                            <w:top w:val="none" w:sz="0" w:space="0" w:color="auto"/>
                            <w:left w:val="none" w:sz="0" w:space="0" w:color="auto"/>
                            <w:bottom w:val="none" w:sz="0" w:space="0" w:color="auto"/>
                            <w:right w:val="none" w:sz="0" w:space="0" w:color="auto"/>
                          </w:divBdr>
                        </w:div>
                        <w:div w:id="1999117513">
                          <w:marLeft w:val="0"/>
                          <w:marRight w:val="0"/>
                          <w:marTop w:val="0"/>
                          <w:marBottom w:val="0"/>
                          <w:divBdr>
                            <w:top w:val="none" w:sz="0" w:space="0" w:color="auto"/>
                            <w:left w:val="none" w:sz="0" w:space="0" w:color="auto"/>
                            <w:bottom w:val="none" w:sz="0" w:space="0" w:color="auto"/>
                            <w:right w:val="none" w:sz="0" w:space="0" w:color="auto"/>
                          </w:divBdr>
                        </w:div>
                        <w:div w:id="1352342354">
                          <w:marLeft w:val="0"/>
                          <w:marRight w:val="0"/>
                          <w:marTop w:val="0"/>
                          <w:marBottom w:val="0"/>
                          <w:divBdr>
                            <w:top w:val="none" w:sz="0" w:space="0" w:color="auto"/>
                            <w:left w:val="none" w:sz="0" w:space="0" w:color="auto"/>
                            <w:bottom w:val="none" w:sz="0" w:space="0" w:color="auto"/>
                            <w:right w:val="none" w:sz="0" w:space="0" w:color="auto"/>
                          </w:divBdr>
                        </w:div>
                        <w:div w:id="566846263">
                          <w:marLeft w:val="0"/>
                          <w:marRight w:val="0"/>
                          <w:marTop w:val="0"/>
                          <w:marBottom w:val="0"/>
                          <w:divBdr>
                            <w:top w:val="none" w:sz="0" w:space="0" w:color="auto"/>
                            <w:left w:val="none" w:sz="0" w:space="0" w:color="auto"/>
                            <w:bottom w:val="none" w:sz="0" w:space="0" w:color="auto"/>
                            <w:right w:val="none" w:sz="0" w:space="0" w:color="auto"/>
                          </w:divBdr>
                        </w:div>
                        <w:div w:id="1295788652">
                          <w:marLeft w:val="0"/>
                          <w:marRight w:val="0"/>
                          <w:marTop w:val="0"/>
                          <w:marBottom w:val="0"/>
                          <w:divBdr>
                            <w:top w:val="none" w:sz="0" w:space="0" w:color="auto"/>
                            <w:left w:val="none" w:sz="0" w:space="0" w:color="auto"/>
                            <w:bottom w:val="none" w:sz="0" w:space="0" w:color="auto"/>
                            <w:right w:val="none" w:sz="0" w:space="0" w:color="auto"/>
                          </w:divBdr>
                        </w:div>
                        <w:div w:id="90205716">
                          <w:marLeft w:val="0"/>
                          <w:marRight w:val="0"/>
                          <w:marTop w:val="0"/>
                          <w:marBottom w:val="0"/>
                          <w:divBdr>
                            <w:top w:val="none" w:sz="0" w:space="0" w:color="auto"/>
                            <w:left w:val="none" w:sz="0" w:space="0" w:color="auto"/>
                            <w:bottom w:val="none" w:sz="0" w:space="0" w:color="auto"/>
                            <w:right w:val="none" w:sz="0" w:space="0" w:color="auto"/>
                          </w:divBdr>
                        </w:div>
                        <w:div w:id="754470901">
                          <w:marLeft w:val="0"/>
                          <w:marRight w:val="0"/>
                          <w:marTop w:val="0"/>
                          <w:marBottom w:val="0"/>
                          <w:divBdr>
                            <w:top w:val="none" w:sz="0" w:space="0" w:color="auto"/>
                            <w:left w:val="none" w:sz="0" w:space="0" w:color="auto"/>
                            <w:bottom w:val="none" w:sz="0" w:space="0" w:color="auto"/>
                            <w:right w:val="none" w:sz="0" w:space="0" w:color="auto"/>
                          </w:divBdr>
                        </w:div>
                        <w:div w:id="2084911348">
                          <w:marLeft w:val="0"/>
                          <w:marRight w:val="0"/>
                          <w:marTop w:val="0"/>
                          <w:marBottom w:val="0"/>
                          <w:divBdr>
                            <w:top w:val="none" w:sz="0" w:space="0" w:color="auto"/>
                            <w:left w:val="none" w:sz="0" w:space="0" w:color="auto"/>
                            <w:bottom w:val="none" w:sz="0" w:space="0" w:color="auto"/>
                            <w:right w:val="none" w:sz="0" w:space="0" w:color="auto"/>
                          </w:divBdr>
                        </w:div>
                        <w:div w:id="2115587364">
                          <w:marLeft w:val="0"/>
                          <w:marRight w:val="0"/>
                          <w:marTop w:val="0"/>
                          <w:marBottom w:val="0"/>
                          <w:divBdr>
                            <w:top w:val="none" w:sz="0" w:space="0" w:color="auto"/>
                            <w:left w:val="none" w:sz="0" w:space="0" w:color="auto"/>
                            <w:bottom w:val="none" w:sz="0" w:space="0" w:color="auto"/>
                            <w:right w:val="none" w:sz="0" w:space="0" w:color="auto"/>
                          </w:divBdr>
                        </w:div>
                        <w:div w:id="2008509954">
                          <w:marLeft w:val="0"/>
                          <w:marRight w:val="0"/>
                          <w:marTop w:val="0"/>
                          <w:marBottom w:val="0"/>
                          <w:divBdr>
                            <w:top w:val="none" w:sz="0" w:space="0" w:color="auto"/>
                            <w:left w:val="none" w:sz="0" w:space="0" w:color="auto"/>
                            <w:bottom w:val="none" w:sz="0" w:space="0" w:color="auto"/>
                            <w:right w:val="none" w:sz="0" w:space="0" w:color="auto"/>
                          </w:divBdr>
                        </w:div>
                        <w:div w:id="1552113902">
                          <w:marLeft w:val="0"/>
                          <w:marRight w:val="0"/>
                          <w:marTop w:val="0"/>
                          <w:marBottom w:val="0"/>
                          <w:divBdr>
                            <w:top w:val="none" w:sz="0" w:space="0" w:color="auto"/>
                            <w:left w:val="none" w:sz="0" w:space="0" w:color="auto"/>
                            <w:bottom w:val="none" w:sz="0" w:space="0" w:color="auto"/>
                            <w:right w:val="none" w:sz="0" w:space="0" w:color="auto"/>
                          </w:divBdr>
                        </w:div>
                        <w:div w:id="824397061">
                          <w:marLeft w:val="0"/>
                          <w:marRight w:val="0"/>
                          <w:marTop w:val="0"/>
                          <w:marBottom w:val="0"/>
                          <w:divBdr>
                            <w:top w:val="none" w:sz="0" w:space="0" w:color="auto"/>
                            <w:left w:val="none" w:sz="0" w:space="0" w:color="auto"/>
                            <w:bottom w:val="none" w:sz="0" w:space="0" w:color="auto"/>
                            <w:right w:val="none" w:sz="0" w:space="0" w:color="auto"/>
                          </w:divBdr>
                        </w:div>
                        <w:div w:id="1699623507">
                          <w:marLeft w:val="0"/>
                          <w:marRight w:val="0"/>
                          <w:marTop w:val="0"/>
                          <w:marBottom w:val="0"/>
                          <w:divBdr>
                            <w:top w:val="none" w:sz="0" w:space="0" w:color="auto"/>
                            <w:left w:val="none" w:sz="0" w:space="0" w:color="auto"/>
                            <w:bottom w:val="none" w:sz="0" w:space="0" w:color="auto"/>
                            <w:right w:val="none" w:sz="0" w:space="0" w:color="auto"/>
                          </w:divBdr>
                        </w:div>
                        <w:div w:id="1032919378">
                          <w:marLeft w:val="0"/>
                          <w:marRight w:val="0"/>
                          <w:marTop w:val="0"/>
                          <w:marBottom w:val="0"/>
                          <w:divBdr>
                            <w:top w:val="none" w:sz="0" w:space="0" w:color="auto"/>
                            <w:left w:val="none" w:sz="0" w:space="0" w:color="auto"/>
                            <w:bottom w:val="none" w:sz="0" w:space="0" w:color="auto"/>
                            <w:right w:val="none" w:sz="0" w:space="0" w:color="auto"/>
                          </w:divBdr>
                        </w:div>
                        <w:div w:id="1841654944">
                          <w:marLeft w:val="0"/>
                          <w:marRight w:val="0"/>
                          <w:marTop w:val="0"/>
                          <w:marBottom w:val="0"/>
                          <w:divBdr>
                            <w:top w:val="none" w:sz="0" w:space="0" w:color="auto"/>
                            <w:left w:val="none" w:sz="0" w:space="0" w:color="auto"/>
                            <w:bottom w:val="none" w:sz="0" w:space="0" w:color="auto"/>
                            <w:right w:val="none" w:sz="0" w:space="0" w:color="auto"/>
                          </w:divBdr>
                        </w:div>
                        <w:div w:id="1373769174">
                          <w:marLeft w:val="0"/>
                          <w:marRight w:val="0"/>
                          <w:marTop w:val="0"/>
                          <w:marBottom w:val="0"/>
                          <w:divBdr>
                            <w:top w:val="none" w:sz="0" w:space="0" w:color="auto"/>
                            <w:left w:val="none" w:sz="0" w:space="0" w:color="auto"/>
                            <w:bottom w:val="none" w:sz="0" w:space="0" w:color="auto"/>
                            <w:right w:val="none" w:sz="0" w:space="0" w:color="auto"/>
                          </w:divBdr>
                        </w:div>
                        <w:div w:id="1336222649">
                          <w:marLeft w:val="0"/>
                          <w:marRight w:val="0"/>
                          <w:marTop w:val="0"/>
                          <w:marBottom w:val="0"/>
                          <w:divBdr>
                            <w:top w:val="none" w:sz="0" w:space="0" w:color="auto"/>
                            <w:left w:val="none" w:sz="0" w:space="0" w:color="auto"/>
                            <w:bottom w:val="none" w:sz="0" w:space="0" w:color="auto"/>
                            <w:right w:val="none" w:sz="0" w:space="0" w:color="auto"/>
                          </w:divBdr>
                        </w:div>
                        <w:div w:id="114058165">
                          <w:marLeft w:val="0"/>
                          <w:marRight w:val="0"/>
                          <w:marTop w:val="0"/>
                          <w:marBottom w:val="0"/>
                          <w:divBdr>
                            <w:top w:val="none" w:sz="0" w:space="0" w:color="auto"/>
                            <w:left w:val="none" w:sz="0" w:space="0" w:color="auto"/>
                            <w:bottom w:val="none" w:sz="0" w:space="0" w:color="auto"/>
                            <w:right w:val="none" w:sz="0" w:space="0" w:color="auto"/>
                          </w:divBdr>
                        </w:div>
                        <w:div w:id="957833568">
                          <w:marLeft w:val="0"/>
                          <w:marRight w:val="0"/>
                          <w:marTop w:val="0"/>
                          <w:marBottom w:val="0"/>
                          <w:divBdr>
                            <w:top w:val="none" w:sz="0" w:space="0" w:color="auto"/>
                            <w:left w:val="none" w:sz="0" w:space="0" w:color="auto"/>
                            <w:bottom w:val="none" w:sz="0" w:space="0" w:color="auto"/>
                            <w:right w:val="none" w:sz="0" w:space="0" w:color="auto"/>
                          </w:divBdr>
                        </w:div>
                        <w:div w:id="900600344">
                          <w:marLeft w:val="0"/>
                          <w:marRight w:val="0"/>
                          <w:marTop w:val="0"/>
                          <w:marBottom w:val="0"/>
                          <w:divBdr>
                            <w:top w:val="none" w:sz="0" w:space="0" w:color="auto"/>
                            <w:left w:val="none" w:sz="0" w:space="0" w:color="auto"/>
                            <w:bottom w:val="none" w:sz="0" w:space="0" w:color="auto"/>
                            <w:right w:val="none" w:sz="0" w:space="0" w:color="auto"/>
                          </w:divBdr>
                        </w:div>
                        <w:div w:id="671101463">
                          <w:marLeft w:val="0"/>
                          <w:marRight w:val="0"/>
                          <w:marTop w:val="0"/>
                          <w:marBottom w:val="0"/>
                          <w:divBdr>
                            <w:top w:val="none" w:sz="0" w:space="0" w:color="auto"/>
                            <w:left w:val="none" w:sz="0" w:space="0" w:color="auto"/>
                            <w:bottom w:val="none" w:sz="0" w:space="0" w:color="auto"/>
                            <w:right w:val="none" w:sz="0" w:space="0" w:color="auto"/>
                          </w:divBdr>
                        </w:div>
                        <w:div w:id="950893481">
                          <w:marLeft w:val="0"/>
                          <w:marRight w:val="0"/>
                          <w:marTop w:val="0"/>
                          <w:marBottom w:val="0"/>
                          <w:divBdr>
                            <w:top w:val="none" w:sz="0" w:space="0" w:color="auto"/>
                            <w:left w:val="none" w:sz="0" w:space="0" w:color="auto"/>
                            <w:bottom w:val="none" w:sz="0" w:space="0" w:color="auto"/>
                            <w:right w:val="none" w:sz="0" w:space="0" w:color="auto"/>
                          </w:divBdr>
                        </w:div>
                        <w:div w:id="680855794">
                          <w:marLeft w:val="0"/>
                          <w:marRight w:val="0"/>
                          <w:marTop w:val="0"/>
                          <w:marBottom w:val="0"/>
                          <w:divBdr>
                            <w:top w:val="none" w:sz="0" w:space="0" w:color="auto"/>
                            <w:left w:val="none" w:sz="0" w:space="0" w:color="auto"/>
                            <w:bottom w:val="none" w:sz="0" w:space="0" w:color="auto"/>
                            <w:right w:val="none" w:sz="0" w:space="0" w:color="auto"/>
                          </w:divBdr>
                        </w:div>
                        <w:div w:id="950207481">
                          <w:marLeft w:val="0"/>
                          <w:marRight w:val="0"/>
                          <w:marTop w:val="0"/>
                          <w:marBottom w:val="0"/>
                          <w:divBdr>
                            <w:top w:val="none" w:sz="0" w:space="0" w:color="auto"/>
                            <w:left w:val="none" w:sz="0" w:space="0" w:color="auto"/>
                            <w:bottom w:val="none" w:sz="0" w:space="0" w:color="auto"/>
                            <w:right w:val="none" w:sz="0" w:space="0" w:color="auto"/>
                          </w:divBdr>
                        </w:div>
                        <w:div w:id="1598903072">
                          <w:marLeft w:val="0"/>
                          <w:marRight w:val="0"/>
                          <w:marTop w:val="0"/>
                          <w:marBottom w:val="0"/>
                          <w:divBdr>
                            <w:top w:val="none" w:sz="0" w:space="0" w:color="auto"/>
                            <w:left w:val="none" w:sz="0" w:space="0" w:color="auto"/>
                            <w:bottom w:val="none" w:sz="0" w:space="0" w:color="auto"/>
                            <w:right w:val="none" w:sz="0" w:space="0" w:color="auto"/>
                          </w:divBdr>
                        </w:div>
                        <w:div w:id="193664983">
                          <w:marLeft w:val="0"/>
                          <w:marRight w:val="0"/>
                          <w:marTop w:val="0"/>
                          <w:marBottom w:val="0"/>
                          <w:divBdr>
                            <w:top w:val="none" w:sz="0" w:space="0" w:color="auto"/>
                            <w:left w:val="none" w:sz="0" w:space="0" w:color="auto"/>
                            <w:bottom w:val="none" w:sz="0" w:space="0" w:color="auto"/>
                            <w:right w:val="none" w:sz="0" w:space="0" w:color="auto"/>
                          </w:divBdr>
                        </w:div>
                        <w:div w:id="628560260">
                          <w:marLeft w:val="0"/>
                          <w:marRight w:val="0"/>
                          <w:marTop w:val="0"/>
                          <w:marBottom w:val="0"/>
                          <w:divBdr>
                            <w:top w:val="none" w:sz="0" w:space="0" w:color="auto"/>
                            <w:left w:val="none" w:sz="0" w:space="0" w:color="auto"/>
                            <w:bottom w:val="none" w:sz="0" w:space="0" w:color="auto"/>
                            <w:right w:val="none" w:sz="0" w:space="0" w:color="auto"/>
                          </w:divBdr>
                        </w:div>
                        <w:div w:id="1873684157">
                          <w:marLeft w:val="0"/>
                          <w:marRight w:val="0"/>
                          <w:marTop w:val="0"/>
                          <w:marBottom w:val="0"/>
                          <w:divBdr>
                            <w:top w:val="none" w:sz="0" w:space="0" w:color="auto"/>
                            <w:left w:val="none" w:sz="0" w:space="0" w:color="auto"/>
                            <w:bottom w:val="none" w:sz="0" w:space="0" w:color="auto"/>
                            <w:right w:val="none" w:sz="0" w:space="0" w:color="auto"/>
                          </w:divBdr>
                        </w:div>
                        <w:div w:id="784890238">
                          <w:marLeft w:val="0"/>
                          <w:marRight w:val="0"/>
                          <w:marTop w:val="0"/>
                          <w:marBottom w:val="0"/>
                          <w:divBdr>
                            <w:top w:val="none" w:sz="0" w:space="0" w:color="auto"/>
                            <w:left w:val="none" w:sz="0" w:space="0" w:color="auto"/>
                            <w:bottom w:val="none" w:sz="0" w:space="0" w:color="auto"/>
                            <w:right w:val="none" w:sz="0" w:space="0" w:color="auto"/>
                          </w:divBdr>
                        </w:div>
                        <w:div w:id="2075274769">
                          <w:marLeft w:val="0"/>
                          <w:marRight w:val="0"/>
                          <w:marTop w:val="0"/>
                          <w:marBottom w:val="0"/>
                          <w:divBdr>
                            <w:top w:val="none" w:sz="0" w:space="0" w:color="auto"/>
                            <w:left w:val="none" w:sz="0" w:space="0" w:color="auto"/>
                            <w:bottom w:val="none" w:sz="0" w:space="0" w:color="auto"/>
                            <w:right w:val="none" w:sz="0" w:space="0" w:color="auto"/>
                          </w:divBdr>
                        </w:div>
                        <w:div w:id="1585067911">
                          <w:marLeft w:val="0"/>
                          <w:marRight w:val="0"/>
                          <w:marTop w:val="0"/>
                          <w:marBottom w:val="0"/>
                          <w:divBdr>
                            <w:top w:val="none" w:sz="0" w:space="0" w:color="auto"/>
                            <w:left w:val="none" w:sz="0" w:space="0" w:color="auto"/>
                            <w:bottom w:val="none" w:sz="0" w:space="0" w:color="auto"/>
                            <w:right w:val="none" w:sz="0" w:space="0" w:color="auto"/>
                          </w:divBdr>
                        </w:div>
                        <w:div w:id="1178884841">
                          <w:marLeft w:val="0"/>
                          <w:marRight w:val="0"/>
                          <w:marTop w:val="0"/>
                          <w:marBottom w:val="0"/>
                          <w:divBdr>
                            <w:top w:val="none" w:sz="0" w:space="0" w:color="auto"/>
                            <w:left w:val="none" w:sz="0" w:space="0" w:color="auto"/>
                            <w:bottom w:val="none" w:sz="0" w:space="0" w:color="auto"/>
                            <w:right w:val="none" w:sz="0" w:space="0" w:color="auto"/>
                          </w:divBdr>
                        </w:div>
                        <w:div w:id="825123122">
                          <w:marLeft w:val="0"/>
                          <w:marRight w:val="0"/>
                          <w:marTop w:val="0"/>
                          <w:marBottom w:val="0"/>
                          <w:divBdr>
                            <w:top w:val="none" w:sz="0" w:space="0" w:color="auto"/>
                            <w:left w:val="none" w:sz="0" w:space="0" w:color="auto"/>
                            <w:bottom w:val="none" w:sz="0" w:space="0" w:color="auto"/>
                            <w:right w:val="none" w:sz="0" w:space="0" w:color="auto"/>
                          </w:divBdr>
                        </w:div>
                        <w:div w:id="1867060573">
                          <w:marLeft w:val="0"/>
                          <w:marRight w:val="0"/>
                          <w:marTop w:val="0"/>
                          <w:marBottom w:val="0"/>
                          <w:divBdr>
                            <w:top w:val="none" w:sz="0" w:space="0" w:color="auto"/>
                            <w:left w:val="none" w:sz="0" w:space="0" w:color="auto"/>
                            <w:bottom w:val="none" w:sz="0" w:space="0" w:color="auto"/>
                            <w:right w:val="none" w:sz="0" w:space="0" w:color="auto"/>
                          </w:divBdr>
                        </w:div>
                        <w:div w:id="387800400">
                          <w:marLeft w:val="0"/>
                          <w:marRight w:val="0"/>
                          <w:marTop w:val="0"/>
                          <w:marBottom w:val="0"/>
                          <w:divBdr>
                            <w:top w:val="none" w:sz="0" w:space="0" w:color="auto"/>
                            <w:left w:val="none" w:sz="0" w:space="0" w:color="auto"/>
                            <w:bottom w:val="none" w:sz="0" w:space="0" w:color="auto"/>
                            <w:right w:val="none" w:sz="0" w:space="0" w:color="auto"/>
                          </w:divBdr>
                        </w:div>
                        <w:div w:id="1536232067">
                          <w:marLeft w:val="0"/>
                          <w:marRight w:val="0"/>
                          <w:marTop w:val="0"/>
                          <w:marBottom w:val="0"/>
                          <w:divBdr>
                            <w:top w:val="none" w:sz="0" w:space="0" w:color="auto"/>
                            <w:left w:val="none" w:sz="0" w:space="0" w:color="auto"/>
                            <w:bottom w:val="none" w:sz="0" w:space="0" w:color="auto"/>
                            <w:right w:val="none" w:sz="0" w:space="0" w:color="auto"/>
                          </w:divBdr>
                        </w:div>
                        <w:div w:id="1636830002">
                          <w:marLeft w:val="0"/>
                          <w:marRight w:val="0"/>
                          <w:marTop w:val="0"/>
                          <w:marBottom w:val="0"/>
                          <w:divBdr>
                            <w:top w:val="none" w:sz="0" w:space="0" w:color="auto"/>
                            <w:left w:val="none" w:sz="0" w:space="0" w:color="auto"/>
                            <w:bottom w:val="none" w:sz="0" w:space="0" w:color="auto"/>
                            <w:right w:val="none" w:sz="0" w:space="0" w:color="auto"/>
                          </w:divBdr>
                        </w:div>
                        <w:div w:id="2026784368">
                          <w:marLeft w:val="0"/>
                          <w:marRight w:val="0"/>
                          <w:marTop w:val="0"/>
                          <w:marBottom w:val="0"/>
                          <w:divBdr>
                            <w:top w:val="none" w:sz="0" w:space="0" w:color="auto"/>
                            <w:left w:val="none" w:sz="0" w:space="0" w:color="auto"/>
                            <w:bottom w:val="none" w:sz="0" w:space="0" w:color="auto"/>
                            <w:right w:val="none" w:sz="0" w:space="0" w:color="auto"/>
                          </w:divBdr>
                        </w:div>
                        <w:div w:id="1195575579">
                          <w:marLeft w:val="0"/>
                          <w:marRight w:val="0"/>
                          <w:marTop w:val="0"/>
                          <w:marBottom w:val="0"/>
                          <w:divBdr>
                            <w:top w:val="none" w:sz="0" w:space="0" w:color="auto"/>
                            <w:left w:val="none" w:sz="0" w:space="0" w:color="auto"/>
                            <w:bottom w:val="none" w:sz="0" w:space="0" w:color="auto"/>
                            <w:right w:val="none" w:sz="0" w:space="0" w:color="auto"/>
                          </w:divBdr>
                        </w:div>
                        <w:div w:id="1243487704">
                          <w:marLeft w:val="0"/>
                          <w:marRight w:val="0"/>
                          <w:marTop w:val="0"/>
                          <w:marBottom w:val="0"/>
                          <w:divBdr>
                            <w:top w:val="none" w:sz="0" w:space="0" w:color="auto"/>
                            <w:left w:val="none" w:sz="0" w:space="0" w:color="auto"/>
                            <w:bottom w:val="none" w:sz="0" w:space="0" w:color="auto"/>
                            <w:right w:val="none" w:sz="0" w:space="0" w:color="auto"/>
                          </w:divBdr>
                        </w:div>
                        <w:div w:id="1858612426">
                          <w:marLeft w:val="0"/>
                          <w:marRight w:val="0"/>
                          <w:marTop w:val="0"/>
                          <w:marBottom w:val="0"/>
                          <w:divBdr>
                            <w:top w:val="none" w:sz="0" w:space="0" w:color="auto"/>
                            <w:left w:val="none" w:sz="0" w:space="0" w:color="auto"/>
                            <w:bottom w:val="none" w:sz="0" w:space="0" w:color="auto"/>
                            <w:right w:val="none" w:sz="0" w:space="0" w:color="auto"/>
                          </w:divBdr>
                        </w:div>
                        <w:div w:id="1221789287">
                          <w:marLeft w:val="0"/>
                          <w:marRight w:val="0"/>
                          <w:marTop w:val="0"/>
                          <w:marBottom w:val="0"/>
                          <w:divBdr>
                            <w:top w:val="none" w:sz="0" w:space="0" w:color="auto"/>
                            <w:left w:val="none" w:sz="0" w:space="0" w:color="auto"/>
                            <w:bottom w:val="none" w:sz="0" w:space="0" w:color="auto"/>
                            <w:right w:val="none" w:sz="0" w:space="0" w:color="auto"/>
                          </w:divBdr>
                        </w:div>
                        <w:div w:id="920453356">
                          <w:marLeft w:val="0"/>
                          <w:marRight w:val="0"/>
                          <w:marTop w:val="0"/>
                          <w:marBottom w:val="0"/>
                          <w:divBdr>
                            <w:top w:val="none" w:sz="0" w:space="0" w:color="auto"/>
                            <w:left w:val="none" w:sz="0" w:space="0" w:color="auto"/>
                            <w:bottom w:val="none" w:sz="0" w:space="0" w:color="auto"/>
                            <w:right w:val="none" w:sz="0" w:space="0" w:color="auto"/>
                          </w:divBdr>
                        </w:div>
                        <w:div w:id="1624774558">
                          <w:marLeft w:val="0"/>
                          <w:marRight w:val="0"/>
                          <w:marTop w:val="0"/>
                          <w:marBottom w:val="0"/>
                          <w:divBdr>
                            <w:top w:val="none" w:sz="0" w:space="0" w:color="auto"/>
                            <w:left w:val="none" w:sz="0" w:space="0" w:color="auto"/>
                            <w:bottom w:val="none" w:sz="0" w:space="0" w:color="auto"/>
                            <w:right w:val="none" w:sz="0" w:space="0" w:color="auto"/>
                          </w:divBdr>
                        </w:div>
                        <w:div w:id="237138783">
                          <w:marLeft w:val="0"/>
                          <w:marRight w:val="0"/>
                          <w:marTop w:val="0"/>
                          <w:marBottom w:val="0"/>
                          <w:divBdr>
                            <w:top w:val="none" w:sz="0" w:space="0" w:color="auto"/>
                            <w:left w:val="none" w:sz="0" w:space="0" w:color="auto"/>
                            <w:bottom w:val="none" w:sz="0" w:space="0" w:color="auto"/>
                            <w:right w:val="none" w:sz="0" w:space="0" w:color="auto"/>
                          </w:divBdr>
                        </w:div>
                        <w:div w:id="580992820">
                          <w:marLeft w:val="0"/>
                          <w:marRight w:val="0"/>
                          <w:marTop w:val="0"/>
                          <w:marBottom w:val="0"/>
                          <w:divBdr>
                            <w:top w:val="none" w:sz="0" w:space="0" w:color="auto"/>
                            <w:left w:val="none" w:sz="0" w:space="0" w:color="auto"/>
                            <w:bottom w:val="none" w:sz="0" w:space="0" w:color="auto"/>
                            <w:right w:val="none" w:sz="0" w:space="0" w:color="auto"/>
                          </w:divBdr>
                        </w:div>
                        <w:div w:id="1450392751">
                          <w:marLeft w:val="0"/>
                          <w:marRight w:val="0"/>
                          <w:marTop w:val="0"/>
                          <w:marBottom w:val="0"/>
                          <w:divBdr>
                            <w:top w:val="none" w:sz="0" w:space="0" w:color="auto"/>
                            <w:left w:val="none" w:sz="0" w:space="0" w:color="auto"/>
                            <w:bottom w:val="none" w:sz="0" w:space="0" w:color="auto"/>
                            <w:right w:val="none" w:sz="0" w:space="0" w:color="auto"/>
                          </w:divBdr>
                        </w:div>
                        <w:div w:id="838810496">
                          <w:marLeft w:val="0"/>
                          <w:marRight w:val="0"/>
                          <w:marTop w:val="0"/>
                          <w:marBottom w:val="0"/>
                          <w:divBdr>
                            <w:top w:val="none" w:sz="0" w:space="0" w:color="auto"/>
                            <w:left w:val="none" w:sz="0" w:space="0" w:color="auto"/>
                            <w:bottom w:val="none" w:sz="0" w:space="0" w:color="auto"/>
                            <w:right w:val="none" w:sz="0" w:space="0" w:color="auto"/>
                          </w:divBdr>
                        </w:div>
                        <w:div w:id="749472714">
                          <w:marLeft w:val="0"/>
                          <w:marRight w:val="0"/>
                          <w:marTop w:val="0"/>
                          <w:marBottom w:val="0"/>
                          <w:divBdr>
                            <w:top w:val="none" w:sz="0" w:space="0" w:color="auto"/>
                            <w:left w:val="none" w:sz="0" w:space="0" w:color="auto"/>
                            <w:bottom w:val="none" w:sz="0" w:space="0" w:color="auto"/>
                            <w:right w:val="none" w:sz="0" w:space="0" w:color="auto"/>
                          </w:divBdr>
                        </w:div>
                        <w:div w:id="1542280421">
                          <w:marLeft w:val="0"/>
                          <w:marRight w:val="0"/>
                          <w:marTop w:val="0"/>
                          <w:marBottom w:val="0"/>
                          <w:divBdr>
                            <w:top w:val="none" w:sz="0" w:space="0" w:color="auto"/>
                            <w:left w:val="none" w:sz="0" w:space="0" w:color="auto"/>
                            <w:bottom w:val="none" w:sz="0" w:space="0" w:color="auto"/>
                            <w:right w:val="none" w:sz="0" w:space="0" w:color="auto"/>
                          </w:divBdr>
                        </w:div>
                        <w:div w:id="2004314675">
                          <w:marLeft w:val="0"/>
                          <w:marRight w:val="0"/>
                          <w:marTop w:val="0"/>
                          <w:marBottom w:val="0"/>
                          <w:divBdr>
                            <w:top w:val="none" w:sz="0" w:space="0" w:color="auto"/>
                            <w:left w:val="none" w:sz="0" w:space="0" w:color="auto"/>
                            <w:bottom w:val="none" w:sz="0" w:space="0" w:color="auto"/>
                            <w:right w:val="none" w:sz="0" w:space="0" w:color="auto"/>
                          </w:divBdr>
                        </w:div>
                        <w:div w:id="1448816336">
                          <w:marLeft w:val="0"/>
                          <w:marRight w:val="0"/>
                          <w:marTop w:val="0"/>
                          <w:marBottom w:val="0"/>
                          <w:divBdr>
                            <w:top w:val="none" w:sz="0" w:space="0" w:color="auto"/>
                            <w:left w:val="none" w:sz="0" w:space="0" w:color="auto"/>
                            <w:bottom w:val="none" w:sz="0" w:space="0" w:color="auto"/>
                            <w:right w:val="none" w:sz="0" w:space="0" w:color="auto"/>
                          </w:divBdr>
                        </w:div>
                        <w:div w:id="1776944932">
                          <w:marLeft w:val="0"/>
                          <w:marRight w:val="0"/>
                          <w:marTop w:val="0"/>
                          <w:marBottom w:val="0"/>
                          <w:divBdr>
                            <w:top w:val="none" w:sz="0" w:space="0" w:color="auto"/>
                            <w:left w:val="none" w:sz="0" w:space="0" w:color="auto"/>
                            <w:bottom w:val="none" w:sz="0" w:space="0" w:color="auto"/>
                            <w:right w:val="none" w:sz="0" w:space="0" w:color="auto"/>
                          </w:divBdr>
                        </w:div>
                        <w:div w:id="199125552">
                          <w:marLeft w:val="0"/>
                          <w:marRight w:val="0"/>
                          <w:marTop w:val="0"/>
                          <w:marBottom w:val="0"/>
                          <w:divBdr>
                            <w:top w:val="none" w:sz="0" w:space="0" w:color="auto"/>
                            <w:left w:val="none" w:sz="0" w:space="0" w:color="auto"/>
                            <w:bottom w:val="none" w:sz="0" w:space="0" w:color="auto"/>
                            <w:right w:val="none" w:sz="0" w:space="0" w:color="auto"/>
                          </w:divBdr>
                        </w:div>
                        <w:div w:id="1402290335">
                          <w:marLeft w:val="0"/>
                          <w:marRight w:val="0"/>
                          <w:marTop w:val="0"/>
                          <w:marBottom w:val="0"/>
                          <w:divBdr>
                            <w:top w:val="none" w:sz="0" w:space="0" w:color="auto"/>
                            <w:left w:val="none" w:sz="0" w:space="0" w:color="auto"/>
                            <w:bottom w:val="none" w:sz="0" w:space="0" w:color="auto"/>
                            <w:right w:val="none" w:sz="0" w:space="0" w:color="auto"/>
                          </w:divBdr>
                        </w:div>
                        <w:div w:id="788864852">
                          <w:marLeft w:val="0"/>
                          <w:marRight w:val="0"/>
                          <w:marTop w:val="0"/>
                          <w:marBottom w:val="0"/>
                          <w:divBdr>
                            <w:top w:val="none" w:sz="0" w:space="0" w:color="auto"/>
                            <w:left w:val="none" w:sz="0" w:space="0" w:color="auto"/>
                            <w:bottom w:val="none" w:sz="0" w:space="0" w:color="auto"/>
                            <w:right w:val="none" w:sz="0" w:space="0" w:color="auto"/>
                          </w:divBdr>
                        </w:div>
                        <w:div w:id="1736734007">
                          <w:marLeft w:val="0"/>
                          <w:marRight w:val="0"/>
                          <w:marTop w:val="0"/>
                          <w:marBottom w:val="0"/>
                          <w:divBdr>
                            <w:top w:val="none" w:sz="0" w:space="0" w:color="auto"/>
                            <w:left w:val="none" w:sz="0" w:space="0" w:color="auto"/>
                            <w:bottom w:val="none" w:sz="0" w:space="0" w:color="auto"/>
                            <w:right w:val="none" w:sz="0" w:space="0" w:color="auto"/>
                          </w:divBdr>
                        </w:div>
                        <w:div w:id="2088961987">
                          <w:marLeft w:val="0"/>
                          <w:marRight w:val="0"/>
                          <w:marTop w:val="0"/>
                          <w:marBottom w:val="0"/>
                          <w:divBdr>
                            <w:top w:val="none" w:sz="0" w:space="0" w:color="auto"/>
                            <w:left w:val="none" w:sz="0" w:space="0" w:color="auto"/>
                            <w:bottom w:val="none" w:sz="0" w:space="0" w:color="auto"/>
                            <w:right w:val="none" w:sz="0" w:space="0" w:color="auto"/>
                          </w:divBdr>
                        </w:div>
                        <w:div w:id="1374816474">
                          <w:marLeft w:val="0"/>
                          <w:marRight w:val="0"/>
                          <w:marTop w:val="0"/>
                          <w:marBottom w:val="0"/>
                          <w:divBdr>
                            <w:top w:val="none" w:sz="0" w:space="0" w:color="auto"/>
                            <w:left w:val="none" w:sz="0" w:space="0" w:color="auto"/>
                            <w:bottom w:val="none" w:sz="0" w:space="0" w:color="auto"/>
                            <w:right w:val="none" w:sz="0" w:space="0" w:color="auto"/>
                          </w:divBdr>
                        </w:div>
                        <w:div w:id="178668475">
                          <w:marLeft w:val="0"/>
                          <w:marRight w:val="0"/>
                          <w:marTop w:val="0"/>
                          <w:marBottom w:val="0"/>
                          <w:divBdr>
                            <w:top w:val="none" w:sz="0" w:space="0" w:color="auto"/>
                            <w:left w:val="none" w:sz="0" w:space="0" w:color="auto"/>
                            <w:bottom w:val="none" w:sz="0" w:space="0" w:color="auto"/>
                            <w:right w:val="none" w:sz="0" w:space="0" w:color="auto"/>
                          </w:divBdr>
                        </w:div>
                        <w:div w:id="1936785817">
                          <w:marLeft w:val="0"/>
                          <w:marRight w:val="0"/>
                          <w:marTop w:val="0"/>
                          <w:marBottom w:val="0"/>
                          <w:divBdr>
                            <w:top w:val="none" w:sz="0" w:space="0" w:color="auto"/>
                            <w:left w:val="none" w:sz="0" w:space="0" w:color="auto"/>
                            <w:bottom w:val="none" w:sz="0" w:space="0" w:color="auto"/>
                            <w:right w:val="none" w:sz="0" w:space="0" w:color="auto"/>
                          </w:divBdr>
                        </w:div>
                        <w:div w:id="1392004186">
                          <w:marLeft w:val="0"/>
                          <w:marRight w:val="0"/>
                          <w:marTop w:val="0"/>
                          <w:marBottom w:val="0"/>
                          <w:divBdr>
                            <w:top w:val="none" w:sz="0" w:space="0" w:color="auto"/>
                            <w:left w:val="none" w:sz="0" w:space="0" w:color="auto"/>
                            <w:bottom w:val="none" w:sz="0" w:space="0" w:color="auto"/>
                            <w:right w:val="none" w:sz="0" w:space="0" w:color="auto"/>
                          </w:divBdr>
                        </w:div>
                        <w:div w:id="974140553">
                          <w:marLeft w:val="0"/>
                          <w:marRight w:val="0"/>
                          <w:marTop w:val="0"/>
                          <w:marBottom w:val="0"/>
                          <w:divBdr>
                            <w:top w:val="none" w:sz="0" w:space="0" w:color="auto"/>
                            <w:left w:val="none" w:sz="0" w:space="0" w:color="auto"/>
                            <w:bottom w:val="none" w:sz="0" w:space="0" w:color="auto"/>
                            <w:right w:val="none" w:sz="0" w:space="0" w:color="auto"/>
                          </w:divBdr>
                        </w:div>
                        <w:div w:id="300111734">
                          <w:marLeft w:val="0"/>
                          <w:marRight w:val="0"/>
                          <w:marTop w:val="0"/>
                          <w:marBottom w:val="0"/>
                          <w:divBdr>
                            <w:top w:val="none" w:sz="0" w:space="0" w:color="auto"/>
                            <w:left w:val="none" w:sz="0" w:space="0" w:color="auto"/>
                            <w:bottom w:val="none" w:sz="0" w:space="0" w:color="auto"/>
                            <w:right w:val="none" w:sz="0" w:space="0" w:color="auto"/>
                          </w:divBdr>
                        </w:div>
                        <w:div w:id="1854412434">
                          <w:marLeft w:val="0"/>
                          <w:marRight w:val="0"/>
                          <w:marTop w:val="0"/>
                          <w:marBottom w:val="0"/>
                          <w:divBdr>
                            <w:top w:val="none" w:sz="0" w:space="0" w:color="auto"/>
                            <w:left w:val="none" w:sz="0" w:space="0" w:color="auto"/>
                            <w:bottom w:val="none" w:sz="0" w:space="0" w:color="auto"/>
                            <w:right w:val="none" w:sz="0" w:space="0" w:color="auto"/>
                          </w:divBdr>
                        </w:div>
                        <w:div w:id="2008750846">
                          <w:marLeft w:val="0"/>
                          <w:marRight w:val="0"/>
                          <w:marTop w:val="0"/>
                          <w:marBottom w:val="0"/>
                          <w:divBdr>
                            <w:top w:val="none" w:sz="0" w:space="0" w:color="auto"/>
                            <w:left w:val="none" w:sz="0" w:space="0" w:color="auto"/>
                            <w:bottom w:val="none" w:sz="0" w:space="0" w:color="auto"/>
                            <w:right w:val="none" w:sz="0" w:space="0" w:color="auto"/>
                          </w:divBdr>
                        </w:div>
                        <w:div w:id="189034740">
                          <w:marLeft w:val="0"/>
                          <w:marRight w:val="0"/>
                          <w:marTop w:val="0"/>
                          <w:marBottom w:val="0"/>
                          <w:divBdr>
                            <w:top w:val="none" w:sz="0" w:space="0" w:color="auto"/>
                            <w:left w:val="none" w:sz="0" w:space="0" w:color="auto"/>
                            <w:bottom w:val="none" w:sz="0" w:space="0" w:color="auto"/>
                            <w:right w:val="none" w:sz="0" w:space="0" w:color="auto"/>
                          </w:divBdr>
                        </w:div>
                        <w:div w:id="1648051084">
                          <w:marLeft w:val="0"/>
                          <w:marRight w:val="0"/>
                          <w:marTop w:val="0"/>
                          <w:marBottom w:val="0"/>
                          <w:divBdr>
                            <w:top w:val="none" w:sz="0" w:space="0" w:color="auto"/>
                            <w:left w:val="none" w:sz="0" w:space="0" w:color="auto"/>
                            <w:bottom w:val="none" w:sz="0" w:space="0" w:color="auto"/>
                            <w:right w:val="none" w:sz="0" w:space="0" w:color="auto"/>
                          </w:divBdr>
                        </w:div>
                        <w:div w:id="1550261220">
                          <w:marLeft w:val="0"/>
                          <w:marRight w:val="0"/>
                          <w:marTop w:val="0"/>
                          <w:marBottom w:val="0"/>
                          <w:divBdr>
                            <w:top w:val="none" w:sz="0" w:space="0" w:color="auto"/>
                            <w:left w:val="none" w:sz="0" w:space="0" w:color="auto"/>
                            <w:bottom w:val="none" w:sz="0" w:space="0" w:color="auto"/>
                            <w:right w:val="none" w:sz="0" w:space="0" w:color="auto"/>
                          </w:divBdr>
                        </w:div>
                        <w:div w:id="260456994">
                          <w:marLeft w:val="0"/>
                          <w:marRight w:val="0"/>
                          <w:marTop w:val="0"/>
                          <w:marBottom w:val="0"/>
                          <w:divBdr>
                            <w:top w:val="none" w:sz="0" w:space="0" w:color="auto"/>
                            <w:left w:val="none" w:sz="0" w:space="0" w:color="auto"/>
                            <w:bottom w:val="none" w:sz="0" w:space="0" w:color="auto"/>
                            <w:right w:val="none" w:sz="0" w:space="0" w:color="auto"/>
                          </w:divBdr>
                        </w:div>
                        <w:div w:id="867642705">
                          <w:marLeft w:val="0"/>
                          <w:marRight w:val="0"/>
                          <w:marTop w:val="0"/>
                          <w:marBottom w:val="0"/>
                          <w:divBdr>
                            <w:top w:val="none" w:sz="0" w:space="0" w:color="auto"/>
                            <w:left w:val="none" w:sz="0" w:space="0" w:color="auto"/>
                            <w:bottom w:val="none" w:sz="0" w:space="0" w:color="auto"/>
                            <w:right w:val="none" w:sz="0" w:space="0" w:color="auto"/>
                          </w:divBdr>
                        </w:div>
                        <w:div w:id="4137607">
                          <w:marLeft w:val="0"/>
                          <w:marRight w:val="0"/>
                          <w:marTop w:val="0"/>
                          <w:marBottom w:val="0"/>
                          <w:divBdr>
                            <w:top w:val="none" w:sz="0" w:space="0" w:color="auto"/>
                            <w:left w:val="none" w:sz="0" w:space="0" w:color="auto"/>
                            <w:bottom w:val="none" w:sz="0" w:space="0" w:color="auto"/>
                            <w:right w:val="none" w:sz="0" w:space="0" w:color="auto"/>
                          </w:divBdr>
                        </w:div>
                        <w:div w:id="945621886">
                          <w:marLeft w:val="0"/>
                          <w:marRight w:val="0"/>
                          <w:marTop w:val="0"/>
                          <w:marBottom w:val="0"/>
                          <w:divBdr>
                            <w:top w:val="none" w:sz="0" w:space="0" w:color="auto"/>
                            <w:left w:val="none" w:sz="0" w:space="0" w:color="auto"/>
                            <w:bottom w:val="none" w:sz="0" w:space="0" w:color="auto"/>
                            <w:right w:val="none" w:sz="0" w:space="0" w:color="auto"/>
                          </w:divBdr>
                        </w:div>
                        <w:div w:id="1937597338">
                          <w:marLeft w:val="0"/>
                          <w:marRight w:val="0"/>
                          <w:marTop w:val="0"/>
                          <w:marBottom w:val="0"/>
                          <w:divBdr>
                            <w:top w:val="none" w:sz="0" w:space="0" w:color="auto"/>
                            <w:left w:val="none" w:sz="0" w:space="0" w:color="auto"/>
                            <w:bottom w:val="none" w:sz="0" w:space="0" w:color="auto"/>
                            <w:right w:val="none" w:sz="0" w:space="0" w:color="auto"/>
                          </w:divBdr>
                        </w:div>
                        <w:div w:id="866675935">
                          <w:marLeft w:val="0"/>
                          <w:marRight w:val="0"/>
                          <w:marTop w:val="0"/>
                          <w:marBottom w:val="0"/>
                          <w:divBdr>
                            <w:top w:val="none" w:sz="0" w:space="0" w:color="auto"/>
                            <w:left w:val="none" w:sz="0" w:space="0" w:color="auto"/>
                            <w:bottom w:val="none" w:sz="0" w:space="0" w:color="auto"/>
                            <w:right w:val="none" w:sz="0" w:space="0" w:color="auto"/>
                          </w:divBdr>
                        </w:div>
                        <w:div w:id="1569724275">
                          <w:marLeft w:val="0"/>
                          <w:marRight w:val="0"/>
                          <w:marTop w:val="0"/>
                          <w:marBottom w:val="0"/>
                          <w:divBdr>
                            <w:top w:val="none" w:sz="0" w:space="0" w:color="auto"/>
                            <w:left w:val="none" w:sz="0" w:space="0" w:color="auto"/>
                            <w:bottom w:val="none" w:sz="0" w:space="0" w:color="auto"/>
                            <w:right w:val="none" w:sz="0" w:space="0" w:color="auto"/>
                          </w:divBdr>
                        </w:div>
                        <w:div w:id="325985471">
                          <w:marLeft w:val="0"/>
                          <w:marRight w:val="0"/>
                          <w:marTop w:val="0"/>
                          <w:marBottom w:val="0"/>
                          <w:divBdr>
                            <w:top w:val="none" w:sz="0" w:space="0" w:color="auto"/>
                            <w:left w:val="none" w:sz="0" w:space="0" w:color="auto"/>
                            <w:bottom w:val="none" w:sz="0" w:space="0" w:color="auto"/>
                            <w:right w:val="none" w:sz="0" w:space="0" w:color="auto"/>
                          </w:divBdr>
                        </w:div>
                        <w:div w:id="1116875990">
                          <w:marLeft w:val="0"/>
                          <w:marRight w:val="0"/>
                          <w:marTop w:val="0"/>
                          <w:marBottom w:val="0"/>
                          <w:divBdr>
                            <w:top w:val="none" w:sz="0" w:space="0" w:color="auto"/>
                            <w:left w:val="none" w:sz="0" w:space="0" w:color="auto"/>
                            <w:bottom w:val="none" w:sz="0" w:space="0" w:color="auto"/>
                            <w:right w:val="none" w:sz="0" w:space="0" w:color="auto"/>
                          </w:divBdr>
                        </w:div>
                        <w:div w:id="426075444">
                          <w:marLeft w:val="0"/>
                          <w:marRight w:val="0"/>
                          <w:marTop w:val="0"/>
                          <w:marBottom w:val="0"/>
                          <w:divBdr>
                            <w:top w:val="none" w:sz="0" w:space="0" w:color="auto"/>
                            <w:left w:val="none" w:sz="0" w:space="0" w:color="auto"/>
                            <w:bottom w:val="none" w:sz="0" w:space="0" w:color="auto"/>
                            <w:right w:val="none" w:sz="0" w:space="0" w:color="auto"/>
                          </w:divBdr>
                        </w:div>
                        <w:div w:id="565607883">
                          <w:marLeft w:val="0"/>
                          <w:marRight w:val="0"/>
                          <w:marTop w:val="0"/>
                          <w:marBottom w:val="0"/>
                          <w:divBdr>
                            <w:top w:val="none" w:sz="0" w:space="0" w:color="auto"/>
                            <w:left w:val="none" w:sz="0" w:space="0" w:color="auto"/>
                            <w:bottom w:val="none" w:sz="0" w:space="0" w:color="auto"/>
                            <w:right w:val="none" w:sz="0" w:space="0" w:color="auto"/>
                          </w:divBdr>
                        </w:div>
                        <w:div w:id="1872958296">
                          <w:marLeft w:val="0"/>
                          <w:marRight w:val="0"/>
                          <w:marTop w:val="0"/>
                          <w:marBottom w:val="0"/>
                          <w:divBdr>
                            <w:top w:val="none" w:sz="0" w:space="0" w:color="auto"/>
                            <w:left w:val="none" w:sz="0" w:space="0" w:color="auto"/>
                            <w:bottom w:val="none" w:sz="0" w:space="0" w:color="auto"/>
                            <w:right w:val="none" w:sz="0" w:space="0" w:color="auto"/>
                          </w:divBdr>
                        </w:div>
                        <w:div w:id="827096031">
                          <w:marLeft w:val="0"/>
                          <w:marRight w:val="0"/>
                          <w:marTop w:val="0"/>
                          <w:marBottom w:val="0"/>
                          <w:divBdr>
                            <w:top w:val="none" w:sz="0" w:space="0" w:color="auto"/>
                            <w:left w:val="none" w:sz="0" w:space="0" w:color="auto"/>
                            <w:bottom w:val="none" w:sz="0" w:space="0" w:color="auto"/>
                            <w:right w:val="none" w:sz="0" w:space="0" w:color="auto"/>
                          </w:divBdr>
                        </w:div>
                        <w:div w:id="1052967637">
                          <w:marLeft w:val="0"/>
                          <w:marRight w:val="0"/>
                          <w:marTop w:val="0"/>
                          <w:marBottom w:val="0"/>
                          <w:divBdr>
                            <w:top w:val="none" w:sz="0" w:space="0" w:color="auto"/>
                            <w:left w:val="none" w:sz="0" w:space="0" w:color="auto"/>
                            <w:bottom w:val="none" w:sz="0" w:space="0" w:color="auto"/>
                            <w:right w:val="none" w:sz="0" w:space="0" w:color="auto"/>
                          </w:divBdr>
                        </w:div>
                        <w:div w:id="678586817">
                          <w:marLeft w:val="0"/>
                          <w:marRight w:val="0"/>
                          <w:marTop w:val="0"/>
                          <w:marBottom w:val="0"/>
                          <w:divBdr>
                            <w:top w:val="none" w:sz="0" w:space="0" w:color="auto"/>
                            <w:left w:val="none" w:sz="0" w:space="0" w:color="auto"/>
                            <w:bottom w:val="none" w:sz="0" w:space="0" w:color="auto"/>
                            <w:right w:val="none" w:sz="0" w:space="0" w:color="auto"/>
                          </w:divBdr>
                        </w:div>
                        <w:div w:id="986473227">
                          <w:marLeft w:val="0"/>
                          <w:marRight w:val="0"/>
                          <w:marTop w:val="0"/>
                          <w:marBottom w:val="0"/>
                          <w:divBdr>
                            <w:top w:val="none" w:sz="0" w:space="0" w:color="auto"/>
                            <w:left w:val="none" w:sz="0" w:space="0" w:color="auto"/>
                            <w:bottom w:val="none" w:sz="0" w:space="0" w:color="auto"/>
                            <w:right w:val="none" w:sz="0" w:space="0" w:color="auto"/>
                          </w:divBdr>
                        </w:div>
                        <w:div w:id="1049720483">
                          <w:marLeft w:val="0"/>
                          <w:marRight w:val="0"/>
                          <w:marTop w:val="0"/>
                          <w:marBottom w:val="0"/>
                          <w:divBdr>
                            <w:top w:val="none" w:sz="0" w:space="0" w:color="auto"/>
                            <w:left w:val="none" w:sz="0" w:space="0" w:color="auto"/>
                            <w:bottom w:val="none" w:sz="0" w:space="0" w:color="auto"/>
                            <w:right w:val="none" w:sz="0" w:space="0" w:color="auto"/>
                          </w:divBdr>
                        </w:div>
                        <w:div w:id="1854681507">
                          <w:marLeft w:val="0"/>
                          <w:marRight w:val="0"/>
                          <w:marTop w:val="0"/>
                          <w:marBottom w:val="0"/>
                          <w:divBdr>
                            <w:top w:val="none" w:sz="0" w:space="0" w:color="auto"/>
                            <w:left w:val="none" w:sz="0" w:space="0" w:color="auto"/>
                            <w:bottom w:val="none" w:sz="0" w:space="0" w:color="auto"/>
                            <w:right w:val="none" w:sz="0" w:space="0" w:color="auto"/>
                          </w:divBdr>
                        </w:div>
                        <w:div w:id="1466317990">
                          <w:marLeft w:val="0"/>
                          <w:marRight w:val="0"/>
                          <w:marTop w:val="0"/>
                          <w:marBottom w:val="0"/>
                          <w:divBdr>
                            <w:top w:val="none" w:sz="0" w:space="0" w:color="auto"/>
                            <w:left w:val="none" w:sz="0" w:space="0" w:color="auto"/>
                            <w:bottom w:val="none" w:sz="0" w:space="0" w:color="auto"/>
                            <w:right w:val="none" w:sz="0" w:space="0" w:color="auto"/>
                          </w:divBdr>
                        </w:div>
                        <w:div w:id="1004434197">
                          <w:marLeft w:val="0"/>
                          <w:marRight w:val="0"/>
                          <w:marTop w:val="0"/>
                          <w:marBottom w:val="0"/>
                          <w:divBdr>
                            <w:top w:val="none" w:sz="0" w:space="0" w:color="auto"/>
                            <w:left w:val="none" w:sz="0" w:space="0" w:color="auto"/>
                            <w:bottom w:val="none" w:sz="0" w:space="0" w:color="auto"/>
                            <w:right w:val="none" w:sz="0" w:space="0" w:color="auto"/>
                          </w:divBdr>
                        </w:div>
                        <w:div w:id="211314771">
                          <w:marLeft w:val="0"/>
                          <w:marRight w:val="0"/>
                          <w:marTop w:val="0"/>
                          <w:marBottom w:val="0"/>
                          <w:divBdr>
                            <w:top w:val="none" w:sz="0" w:space="0" w:color="auto"/>
                            <w:left w:val="none" w:sz="0" w:space="0" w:color="auto"/>
                            <w:bottom w:val="none" w:sz="0" w:space="0" w:color="auto"/>
                            <w:right w:val="none" w:sz="0" w:space="0" w:color="auto"/>
                          </w:divBdr>
                        </w:div>
                        <w:div w:id="1504591110">
                          <w:marLeft w:val="0"/>
                          <w:marRight w:val="0"/>
                          <w:marTop w:val="0"/>
                          <w:marBottom w:val="0"/>
                          <w:divBdr>
                            <w:top w:val="none" w:sz="0" w:space="0" w:color="auto"/>
                            <w:left w:val="none" w:sz="0" w:space="0" w:color="auto"/>
                            <w:bottom w:val="none" w:sz="0" w:space="0" w:color="auto"/>
                            <w:right w:val="none" w:sz="0" w:space="0" w:color="auto"/>
                          </w:divBdr>
                        </w:div>
                        <w:div w:id="830025766">
                          <w:marLeft w:val="0"/>
                          <w:marRight w:val="0"/>
                          <w:marTop w:val="0"/>
                          <w:marBottom w:val="0"/>
                          <w:divBdr>
                            <w:top w:val="none" w:sz="0" w:space="0" w:color="auto"/>
                            <w:left w:val="none" w:sz="0" w:space="0" w:color="auto"/>
                            <w:bottom w:val="none" w:sz="0" w:space="0" w:color="auto"/>
                            <w:right w:val="none" w:sz="0" w:space="0" w:color="auto"/>
                          </w:divBdr>
                        </w:div>
                        <w:div w:id="716316482">
                          <w:marLeft w:val="0"/>
                          <w:marRight w:val="0"/>
                          <w:marTop w:val="0"/>
                          <w:marBottom w:val="0"/>
                          <w:divBdr>
                            <w:top w:val="none" w:sz="0" w:space="0" w:color="auto"/>
                            <w:left w:val="none" w:sz="0" w:space="0" w:color="auto"/>
                            <w:bottom w:val="none" w:sz="0" w:space="0" w:color="auto"/>
                            <w:right w:val="none" w:sz="0" w:space="0" w:color="auto"/>
                          </w:divBdr>
                        </w:div>
                        <w:div w:id="121766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7062177">
      <w:bodyDiv w:val="1"/>
      <w:marLeft w:val="0"/>
      <w:marRight w:val="0"/>
      <w:marTop w:val="0"/>
      <w:marBottom w:val="0"/>
      <w:divBdr>
        <w:top w:val="none" w:sz="0" w:space="0" w:color="auto"/>
        <w:left w:val="none" w:sz="0" w:space="0" w:color="auto"/>
        <w:bottom w:val="none" w:sz="0" w:space="0" w:color="auto"/>
        <w:right w:val="none" w:sz="0" w:space="0" w:color="auto"/>
      </w:divBdr>
    </w:div>
    <w:div w:id="1608847965">
      <w:bodyDiv w:val="1"/>
      <w:marLeft w:val="0"/>
      <w:marRight w:val="0"/>
      <w:marTop w:val="0"/>
      <w:marBottom w:val="0"/>
      <w:divBdr>
        <w:top w:val="none" w:sz="0" w:space="0" w:color="auto"/>
        <w:left w:val="none" w:sz="0" w:space="0" w:color="auto"/>
        <w:bottom w:val="none" w:sz="0" w:space="0" w:color="auto"/>
        <w:right w:val="none" w:sz="0" w:space="0" w:color="auto"/>
      </w:divBdr>
    </w:div>
    <w:div w:id="1634797760">
      <w:bodyDiv w:val="1"/>
      <w:marLeft w:val="0"/>
      <w:marRight w:val="0"/>
      <w:marTop w:val="0"/>
      <w:marBottom w:val="0"/>
      <w:divBdr>
        <w:top w:val="none" w:sz="0" w:space="0" w:color="auto"/>
        <w:left w:val="none" w:sz="0" w:space="0" w:color="auto"/>
        <w:bottom w:val="none" w:sz="0" w:space="0" w:color="auto"/>
        <w:right w:val="none" w:sz="0" w:space="0" w:color="auto"/>
      </w:divBdr>
      <w:divsChild>
        <w:div w:id="659387952">
          <w:marLeft w:val="0"/>
          <w:marRight w:val="0"/>
          <w:marTop w:val="0"/>
          <w:marBottom w:val="0"/>
          <w:divBdr>
            <w:top w:val="none" w:sz="0" w:space="0" w:color="auto"/>
            <w:left w:val="none" w:sz="0" w:space="0" w:color="auto"/>
            <w:bottom w:val="none" w:sz="0" w:space="0" w:color="auto"/>
            <w:right w:val="none" w:sz="0" w:space="0" w:color="auto"/>
          </w:divBdr>
          <w:divsChild>
            <w:div w:id="527715334">
              <w:marLeft w:val="0"/>
              <w:marRight w:val="0"/>
              <w:marTop w:val="0"/>
              <w:marBottom w:val="0"/>
              <w:divBdr>
                <w:top w:val="none" w:sz="0" w:space="0" w:color="auto"/>
                <w:left w:val="none" w:sz="0" w:space="0" w:color="auto"/>
                <w:bottom w:val="none" w:sz="0" w:space="0" w:color="auto"/>
                <w:right w:val="none" w:sz="0" w:space="0" w:color="auto"/>
              </w:divBdr>
              <w:divsChild>
                <w:div w:id="148177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46350">
          <w:marLeft w:val="0"/>
          <w:marRight w:val="0"/>
          <w:marTop w:val="0"/>
          <w:marBottom w:val="0"/>
          <w:divBdr>
            <w:top w:val="none" w:sz="0" w:space="0" w:color="auto"/>
            <w:left w:val="none" w:sz="0" w:space="0" w:color="auto"/>
            <w:bottom w:val="none" w:sz="0" w:space="0" w:color="auto"/>
            <w:right w:val="none" w:sz="0" w:space="0" w:color="auto"/>
          </w:divBdr>
          <w:divsChild>
            <w:div w:id="129249126">
              <w:marLeft w:val="0"/>
              <w:marRight w:val="0"/>
              <w:marTop w:val="0"/>
              <w:marBottom w:val="0"/>
              <w:divBdr>
                <w:top w:val="none" w:sz="0" w:space="0" w:color="auto"/>
                <w:left w:val="none" w:sz="0" w:space="0" w:color="auto"/>
                <w:bottom w:val="none" w:sz="0" w:space="0" w:color="auto"/>
                <w:right w:val="none" w:sz="0" w:space="0" w:color="auto"/>
              </w:divBdr>
              <w:divsChild>
                <w:div w:id="89292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863015">
          <w:marLeft w:val="0"/>
          <w:marRight w:val="0"/>
          <w:marTop w:val="0"/>
          <w:marBottom w:val="0"/>
          <w:divBdr>
            <w:top w:val="none" w:sz="0" w:space="0" w:color="auto"/>
            <w:left w:val="none" w:sz="0" w:space="0" w:color="auto"/>
            <w:bottom w:val="none" w:sz="0" w:space="0" w:color="auto"/>
            <w:right w:val="none" w:sz="0" w:space="0" w:color="auto"/>
          </w:divBdr>
          <w:divsChild>
            <w:div w:id="549148592">
              <w:marLeft w:val="0"/>
              <w:marRight w:val="0"/>
              <w:marTop w:val="0"/>
              <w:marBottom w:val="0"/>
              <w:divBdr>
                <w:top w:val="none" w:sz="0" w:space="0" w:color="auto"/>
                <w:left w:val="none" w:sz="0" w:space="0" w:color="auto"/>
                <w:bottom w:val="none" w:sz="0" w:space="0" w:color="auto"/>
                <w:right w:val="none" w:sz="0" w:space="0" w:color="auto"/>
              </w:divBdr>
              <w:divsChild>
                <w:div w:id="190220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141770">
          <w:marLeft w:val="0"/>
          <w:marRight w:val="0"/>
          <w:marTop w:val="0"/>
          <w:marBottom w:val="0"/>
          <w:divBdr>
            <w:top w:val="none" w:sz="0" w:space="0" w:color="auto"/>
            <w:left w:val="none" w:sz="0" w:space="0" w:color="auto"/>
            <w:bottom w:val="none" w:sz="0" w:space="0" w:color="auto"/>
            <w:right w:val="none" w:sz="0" w:space="0" w:color="auto"/>
          </w:divBdr>
          <w:divsChild>
            <w:div w:id="369260356">
              <w:marLeft w:val="0"/>
              <w:marRight w:val="0"/>
              <w:marTop w:val="0"/>
              <w:marBottom w:val="0"/>
              <w:divBdr>
                <w:top w:val="none" w:sz="0" w:space="0" w:color="auto"/>
                <w:left w:val="none" w:sz="0" w:space="0" w:color="auto"/>
                <w:bottom w:val="none" w:sz="0" w:space="0" w:color="auto"/>
                <w:right w:val="none" w:sz="0" w:space="0" w:color="auto"/>
              </w:divBdr>
              <w:divsChild>
                <w:div w:id="158823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907052">
          <w:marLeft w:val="0"/>
          <w:marRight w:val="0"/>
          <w:marTop w:val="0"/>
          <w:marBottom w:val="0"/>
          <w:divBdr>
            <w:top w:val="none" w:sz="0" w:space="0" w:color="auto"/>
            <w:left w:val="none" w:sz="0" w:space="0" w:color="auto"/>
            <w:bottom w:val="none" w:sz="0" w:space="0" w:color="auto"/>
            <w:right w:val="none" w:sz="0" w:space="0" w:color="auto"/>
          </w:divBdr>
          <w:divsChild>
            <w:div w:id="1366177347">
              <w:marLeft w:val="0"/>
              <w:marRight w:val="0"/>
              <w:marTop w:val="0"/>
              <w:marBottom w:val="0"/>
              <w:divBdr>
                <w:top w:val="none" w:sz="0" w:space="0" w:color="auto"/>
                <w:left w:val="none" w:sz="0" w:space="0" w:color="auto"/>
                <w:bottom w:val="none" w:sz="0" w:space="0" w:color="auto"/>
                <w:right w:val="none" w:sz="0" w:space="0" w:color="auto"/>
              </w:divBdr>
              <w:divsChild>
                <w:div w:id="28227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8721276">
      <w:bodyDiv w:val="1"/>
      <w:marLeft w:val="0"/>
      <w:marRight w:val="0"/>
      <w:marTop w:val="0"/>
      <w:marBottom w:val="0"/>
      <w:divBdr>
        <w:top w:val="none" w:sz="0" w:space="0" w:color="auto"/>
        <w:left w:val="none" w:sz="0" w:space="0" w:color="auto"/>
        <w:bottom w:val="none" w:sz="0" w:space="0" w:color="auto"/>
        <w:right w:val="none" w:sz="0" w:space="0" w:color="auto"/>
      </w:divBdr>
    </w:div>
    <w:div w:id="180820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רמי גני</FullName>
        <FirstName>רמי</FirstName>
        <LastName>גני</LastName>
        <PartyPropertyName/>
        <AuthenticationTypeAndNumber>מ.ר. 43116</AuthenticationTypeAndNumber>
        <RepresentatedOrRepresentativesNames>אליהו אנקרי</RepresentatedOrRepresentativesNames>
        <RepresentatedOrRepresentativesCount>1</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194110605</CasePartyID>
        <PartyTypeID>2</PartyTypeID>
        <ActivityStatusID>1</ActivityStatusID>
        <PartyAliasID>21</PartyAliasID>
        <PartyAliasName>בא כוח נתבעים</PartyAliasName>
        <LegalEntityID>418560</LegalEntityID>
        <CaseLegalEntityID>105790645</CaseLegalEntityID>
        <AuthenticationTypeID>4</AuthenticationTypeID>
        <AuthenticationTypeName>מ.ר.</AuthenticationTypeName>
        <LegalEntityNumber>43116</LegalEntityNumber>
        <IsMainPartyType>true</IsMainPartyType>
        <CaseDisplayIdentifier>80166-01-19</CaseDisplayIdentifier>
        <CaseTypeID>15</CaseTypeID>
        <CaseTypeName>תיק משפחה (תמ"ש)</CaseTypeName>
        <CaseName>אנקרי נ' אנקרי(המנוח) ואח'</CaseName>
        <FullAddress>האלה 45 בית עזרא </FullAddress>
        <EmailAddress>rami.rglaw@gmail.com</EmailAddress>
        <MotionID>0</MotionID>
        <CasePleaID>0</CasePleaID>
        <LinkedCaseID>0</LinkedCaseID>
        <PartyID>2</PartyID>
        <CasePartyCategoryID>2</CasePartyCategoryID>
        <LegalEntityAddressID>83550172</LegalEntityAddressID>
        <LegalEntityEmailAddressID>68053191</LegalEntityEmailAddressID>
        <PleaTypeID>4</PleaTypeID>
        <LawyerOfficeName>משרד עו"ד: רמי גני</LawyerOfficeName>
        <LawyerOfficeID>459204</LawyerOfficeID>
        <GroupPartyAlias/>
        <IsConverted>false</IsConverted>
        <LegalEntityNameID>39544</LegalEntityNameID>
        <RepresentatedNamesOfAssistant/>
        <LegalEntityTypeID>4</LegalEntityTypeID>
        <IsVerdictExists>false</IsVerdictExists>
        <IsAsirAzir>false</IsAsirAzir>
        <IsPublicationProhibited>false</IsPublicationProhibited>
        <PublicationProhibitedFullName>רמי גני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מיטל אנקרי</FullName>
        <FirstName>מיטל מינה</FirstName>
        <LastName>אנקרי</LastName>
        <PartyPropertyName/>
        <AuthenticationTypeAndNumber>ת"ז 033100074</AuthenticationTypeAndNumber>
        <RepresentatedOrRepresentativesNames>מיטל שמיע יוסף</RepresentatedOrRepresentativesNames>
        <RepresentatedOrRepresentativesCount>1</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192712290</CasePartyID>
        <PartyTypeID>1</PartyTypeID>
        <ActivityStatusID>1</ActivityStatusID>
        <PartyAliasID>1</PartyAliasID>
        <PartyAliasName>תובע</PartyAliasName>
        <OrdinalNumber>1</OrdinalNumber>
        <LegalEntityID>76098410</LegalEntityID>
        <CaseLegalEntityID>105374952</CaseLegalEntityID>
        <AuthenticationTypeID>1</AuthenticationTypeID>
        <AuthenticationTypeName>ת"ז</AuthenticationTypeName>
        <LegalEntityNumber>033100074</LegalEntityNumber>
        <IsMainPartyType>true</IsMainPartyType>
        <CaseDisplayIdentifier>80166-01-19</CaseDisplayIdentifier>
        <CaseTypeID>15</CaseTypeID>
        <CaseTypeName>תיק משפחה (תמ"ש)</CaseTypeName>
        <CaseName>אנקרי נ' אנקרי(המנוח) ואח'</CaseName>
        <FullAddress>ת.ד 13 קריית מלאכי </FullAddress>
        <MotionID>0</MotionID>
        <CasePleaID>0</CasePleaID>
        <FatherName>אפרים</FatherName>
        <LinkedCaseID>0</LinkedCaseID>
        <PartyID>1</PartyID>
        <CasePartyCategoryID>2</CasePartyCategoryID>
        <LegalEntityAddressID>85769981</LegalEntityAddressID>
        <PleaTypeID>4</PleaTypeID>
        <GroupPartyAlias>תובעים</GroupPartyAlias>
        <IsConverted>false</IsConverted>
        <LegalEntityRegisteredNameID>8313328</LegalEntityRegisteredNameID>
        <LegalEntityNameID>87189144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מיטל אנקרי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מיטל שמיע יוסף</FullName>
        <FirstName>מיטל</FirstName>
        <LastName>שמיע יוסף</LastName>
        <PartyPropertyName/>
        <AuthenticationTypeAndNumber>מ.ר. 56868</AuthenticationTypeAndNumber>
        <RepresentatedOrRepresentativesNames>מיטל אנקרי</RepresentatedOrRepresentativesNames>
        <RepresentatedOrRepresentativesCount>1</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192712291</CasePartyID>
        <PartyTypeID>2</PartyTypeID>
        <ActivityStatusID>1</ActivityStatusID>
        <PartyAliasID>20</PartyAliasID>
        <PartyAliasName>בא כוח תובעים</PartyAliasName>
        <OrdinalNumber>1</OrdinalNumber>
        <LegalEntityID>76297930</LegalEntityID>
        <CaseLegalEntityID>105374953</CaseLegalEntityID>
        <AuthenticationTypeID>4</AuthenticationTypeID>
        <AuthenticationTypeName>מ.ר.</AuthenticationTypeName>
        <LegalEntityNumber>56868</LegalEntityNumber>
        <IsMainPartyType>true</IsMainPartyType>
        <CaseDisplayIdentifier>80166-01-19</CaseDisplayIdentifier>
        <CaseTypeID>15</CaseTypeID>
        <CaseTypeName>תיק משפחה (תמ"ש)</CaseTypeName>
        <CaseName>אנקרי נ' אנקרי(המנוח) ואח'</CaseName>
        <FullAddress>שד' ירושלים בנין k טאור אשדוד 5\521 דירה</FullAddress>
        <MotionID>0</MotionID>
        <CasePleaID>0</CasePleaID>
        <LinkedCaseID>0</LinkedCaseID>
        <PartyID>1</PartyID>
        <CasePartyCategoryID>2</CasePartyCategoryID>
        <LegalEntityAddressID>82255584</LegalEntityAddressID>
        <PleaTypeID>4</PleaTypeID>
        <LawyerOfficeName>משרד עו"ד מיטל שמיע יוסף</LawyerOfficeName>
        <LawyerOfficeID>76297931</LawyerOfficeID>
        <GroupPartyAlias/>
        <IsConverted>false</IsConverted>
        <LegalEntityNameID>83722070</LegalEntityNameID>
        <RepresentatedNamesOfAssistant/>
        <LegalEntityTypeID>4</LegalEntityTypeID>
        <IsVerdictExists>false</IsVerdictExists>
        <IsAsirAzir>false</IsAsirAzir>
        <IsPublicationProhibited>false</IsPublicationProhibited>
        <PublicationProhibitedFullName>מיטל שמיע יוסף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אליהו אנקרי (המנוח)</FullName>
        <FirstName>אליה</FirstName>
        <LastName>אנקרי</LastName>
        <PartyPropertyID>12</PartyPropertyID>
        <PartyPropertyName/>
        <AuthenticationTypeAndNumber>ת"ז 071356638</AuthenticationTypeAndNumber>
        <RepresentatedOrRepresentativesNames>רמי גני</RepresentatedOrRepresentativesNames>
        <RepresentatedOrRepresentativesCount>1</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192712292</CasePartyID>
        <PartyTypeID>1</PartyTypeID>
        <ActivityStatusID>1</ActivityStatusID>
        <PartyAliasID>2</PartyAliasID>
        <PartyAliasName>נתבע</PartyAliasName>
        <OrdinalNumber>1</OrdinalNumber>
        <LegalEntityID>71134876</LegalEntityID>
        <CaseLegalEntityID>105374954</CaseLegalEntityID>
        <AuthenticationTypeID>1</AuthenticationTypeID>
        <AuthenticationTypeName>ת"ז</AuthenticationTypeName>
        <LegalEntityNumber>071356638</LegalEntityNumber>
        <IsMainPartyType>true</IsMainPartyType>
        <CaseDisplayIdentifier>80166-01-19</CaseDisplayIdentifier>
        <CaseTypeID>15</CaseTypeID>
        <CaseTypeName>תיק משפחה (תמ"ש)</CaseTypeName>
        <CaseName>אנקרי נ' אנקרי(המנוח) ואח'</CaseName>
        <FullAddress>משק 51 עזריקם </FullAddress>
        <MotionID>0</MotionID>
        <CasePleaID>0</CasePleaID>
        <FatherName>נסים</FatherName>
        <LinkedCaseID>0</LinkedCaseID>
        <PartyID>2</PartyID>
        <CasePartyCategoryID>2</CasePartyCategoryID>
        <LegalEntityAddressID>82239045</LegalEntityAddressID>
        <PleaTypeID>4</PleaTypeID>
        <GroupPartyAlias>נתבעים</GroupPartyAlias>
        <IsConverted>false</IsConverted>
        <LegalEntityRegisteredNameID>8313329</LegalEntityRegisteredNameID>
        <LegalEntityNameID>87189145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אנקרי (המנוח)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איתן אנקרי</FullName>
        <FirstName>איתן</FirstName>
        <LastName>אנקרי</LastName>
        <PartyPropertyName/>
        <AuthenticationTypeAndNumber>ת"ז 032201188</AuthenticationTypeAndNumber>
        <RepresentatedOrRepresentativesNames/>
        <RepresentatedOrRepresentativesCount>0</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254433309</CasePartyID>
        <PartyTypeID>1</PartyTypeID>
        <ActivityStatusID>1</ActivityStatusID>
        <PartyAliasID>2</PartyAliasID>
        <PartyAliasName>נתבע</PartyAliasName>
        <OrdinalNumber>2</OrdinalNumber>
        <LegalEntityID>76098411</LegalEntityID>
        <CaseLegalEntityID>123967320</CaseLegalEntityID>
        <AuthenticationTypeID>1</AuthenticationTypeID>
        <AuthenticationTypeName>ת"ז</AuthenticationTypeName>
        <LegalEntityNumber>032201188</LegalEntityNumber>
        <IsMainPartyType>true</IsMainPartyType>
        <CaseDisplayIdentifier>80166-01-19</CaseDisplayIdentifier>
        <CaseTypeID>15</CaseTypeID>
        <CaseTypeName>תיק משפחה (תמ"ש)</CaseTypeName>
        <CaseName>אנקרי נ' אנקרי(המנוח) ואח'</CaseName>
        <FullAddress/>
        <MotionID>0</MotionID>
        <CasePleaID>0</CasePleaID>
        <FatherName>אליה</FatherName>
        <LinkedCaseID>0</LinkedCaseID>
        <PartyID>2</PartyID>
        <CasePartyCategoryID>2</CasePartyCategoryID>
        <PleaTypeID>4</PleaTypeID>
        <GroupPartyAlias>נתבעים</GroupPartyAlias>
        <IsConverted>false</IsConverted>
        <LegalEntityRegisteredNameID>6077579</LegalEntityRegisteredNameID>
        <LegalEntityNameID>94715376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איתן אנקרי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איריס אנקרי</FullName>
        <FirstName>איריס</FirstName>
        <LastName>אנקרי נילי</LastName>
        <PartyPropertyName/>
        <AuthenticationTypeAndNumber>ת"ז 013171343</AuthenticationTypeAndNumber>
        <RepresentatedOrRepresentativesNames/>
        <RepresentatedOrRepresentativesCount>0</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254433365</CasePartyID>
        <PartyTypeID>1</PartyTypeID>
        <ActivityStatusID>1</ActivityStatusID>
        <PartyAliasID>2</PartyAliasID>
        <PartyAliasName>נתבע</PartyAliasName>
        <OrdinalNumber>3</OrdinalNumber>
        <LegalEntityID>34333044</LegalEntityID>
        <CaseLegalEntityID>123967342</CaseLegalEntityID>
        <AuthenticationTypeID>1</AuthenticationTypeID>
        <AuthenticationTypeName>ת"ז</AuthenticationTypeName>
        <LegalEntityNumber>013171343</LegalEntityNumber>
        <IsMainPartyType>true</IsMainPartyType>
        <CaseDisplayIdentifier>80166-01-19</CaseDisplayIdentifier>
        <CaseTypeID>15</CaseTypeID>
        <CaseTypeName>תיק משפחה (תמ"ש)</CaseTypeName>
        <CaseName>אנקרי נ' אנקרי(המנוח) ואח'</CaseName>
        <FullAddress/>
        <MotionID>0</MotionID>
        <CasePleaID>0</CasePleaID>
        <FatherName>אליהו</FatherName>
        <LinkedCaseID>0</LinkedCaseID>
        <PartyID>2</PartyID>
        <CasePartyCategoryID>2</CasePartyCategoryID>
        <PleaTypeID>4</PleaTypeID>
        <GroupPartyAlias>נתבעים</GroupPartyAlias>
        <IsConverted>false</IsConverted>
        <LegalEntityRegisteredNameID>4869961</LegalEntityRegisteredNameID>
        <LegalEntityNameID>94715386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איריס אנקרי</PublicationProhibitedFullName>
      </CaseParties>
    </CasePartiesSelectionDS>
    <DecisionName>פסק דין  שניתנה ע"י  אריאל ממן</DecisionName>
    <CourtDisplayName>בית משפט לענייני משפחה בקריית גת</CourtDisplayName>
    <IsCaseJudgePanel>false</IsCaseJudgePanel>
    <DecisionSignatureDate>2023-07-23T09:34:27.924188+03:00</DecisionSignatureDate>
    <OpenCaseDate>2019-01-31T11:15:00+02:00</OpenCaseDate>
    <CaseFeeSum>1033494.000</CaseFeeSum>
    <DecisionTypeID>2</DecisionTypeID>
    <DecisionSignatureUserName>אריאל ממן</DecisionSignatureUserName>
    <DecisionSignatureDateHebrew>2023-07-23T09:34:27.924188+03:00</DecisionSignatureDateHebrew>
    <DecisionWriterID>036029429@GOV.IL</DecisionWriterID>
    <CourtAddress>רח' חשון 12 אזור התעשיה, קריית גת 82023</CourtAddress>
    <IsAutoTextInCaseExist>false</IsAutoTextInCaseExist>
    <DecisionSignatureRoleName>שופט</DecisionSignatureRoleName>
    <DecisionSignatureUserTitleName>שופט</DecisionSignatureUserTitleName>
    <CaseName>אנקרי נ' אנקרי(המנוח) ואח'</CaseName>
    <DecisionNumberInCase>8</DecisionNumberInCase>
  </dt_Decision>
  <dt_DecisionCase>
    <DecisionID>0</DecisionID>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רמי גני</FullName>
        <FirstName>רמי</FirstName>
        <LastName>גני</LastName>
        <PartyPropertyName/>
        <AuthenticationTypeAndNumber>מ.ר. 43116</AuthenticationTypeAndNumber>
        <RepresentatedOrRepresentativesNames>אליהו אנקרי</RepresentatedOrRepresentativesNames>
        <RepresentatedOrRepresentativesCount>1</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194110605</CasePartyID>
        <PartyTypeID>2</PartyTypeID>
        <ActivityStatusID>1</ActivityStatusID>
        <PartyAliasID>21</PartyAliasID>
        <PartyAliasName>בא כוח נתבעים</PartyAliasName>
        <LegalEntityID>418560</LegalEntityID>
        <CaseLegalEntityID>105790645</CaseLegalEntityID>
        <AuthenticationTypeID>4</AuthenticationTypeID>
        <AuthenticationTypeName>מ.ר.</AuthenticationTypeName>
        <LegalEntityNumber>43116</LegalEntityNumber>
        <IsMainPartyType>true</IsMainPartyType>
        <CaseDisplayIdentifier>80166-01-19</CaseDisplayIdentifier>
        <CaseTypeID>15</CaseTypeID>
        <CaseTypeName>תיק משפחה (תמ"ש)</CaseTypeName>
        <CaseName>אנקרי נ' אנקרי(המנוח) ואח'</CaseName>
        <FullAddress>האלה 45 בית עזרא </FullAddress>
        <EmailAddress>rami.rglaw@gmail.com</EmailAddress>
        <MotionID>0</MotionID>
        <CasePleaID>0</CasePleaID>
        <LinkedCaseID>0</LinkedCaseID>
        <PartyID>2</PartyID>
        <CasePartyCategoryID>2</CasePartyCategoryID>
        <LegalEntityAddressID>83550172</LegalEntityAddressID>
        <LegalEntityEmailAddressID>68053191</LegalEntityEmailAddressID>
        <PleaTypeID>4</PleaTypeID>
        <LawyerOfficeName>משרד עו"ד: רמי גני</LawyerOfficeName>
        <LawyerOfficeID>459204</LawyerOfficeID>
        <GroupPartyAlias/>
        <IsConverted>false</IsConverted>
        <LegalEntityNameID>39544</LegalEntityNameID>
        <RepresentatedNamesOfAssistant/>
        <LegalEntityTypeID>4</LegalEntityTypeID>
        <IsVerdictExists>false</IsVerdictExists>
        <IsAsirAzir>false</IsAsirAzir>
        <IsPublicationProhibited>false</IsPublicationProhibited>
        <PublicationProhibitedFullName>רמי גני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מיטל אנקרי</FullName>
        <FirstName>מיטל מינה</FirstName>
        <LastName>אנקרי</LastName>
        <PartyPropertyName/>
        <AuthenticationTypeAndNumber>ת"ז 033100074</AuthenticationTypeAndNumber>
        <RepresentatedOrRepresentativesNames>מיטל שמיע יוסף</RepresentatedOrRepresentativesNames>
        <RepresentatedOrRepresentativesCount>1</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192712290</CasePartyID>
        <PartyTypeID>1</PartyTypeID>
        <ActivityStatusID>1</ActivityStatusID>
        <PartyAliasID>1</PartyAliasID>
        <PartyAliasName>תובע</PartyAliasName>
        <OrdinalNumber>1</OrdinalNumber>
        <LegalEntityID>76098410</LegalEntityID>
        <CaseLegalEntityID>105374952</CaseLegalEntityID>
        <AuthenticationTypeID>1</AuthenticationTypeID>
        <AuthenticationTypeName>ת"ז</AuthenticationTypeName>
        <LegalEntityNumber>033100074</LegalEntityNumber>
        <IsMainPartyType>true</IsMainPartyType>
        <CaseDisplayIdentifier>80166-01-19</CaseDisplayIdentifier>
        <CaseTypeID>15</CaseTypeID>
        <CaseTypeName>תיק משפחה (תמ"ש)</CaseTypeName>
        <CaseName>אנקרי נ' אנקרי(המנוח) ואח'</CaseName>
        <FullAddress>ת.ד 13 קריית מלאכי </FullAddress>
        <MotionID>0</MotionID>
        <CasePleaID>0</CasePleaID>
        <FatherName>אפרים</FatherName>
        <LinkedCaseID>0</LinkedCaseID>
        <PartyID>1</PartyID>
        <CasePartyCategoryID>2</CasePartyCategoryID>
        <LegalEntityAddressID>85769981</LegalEntityAddressID>
        <PleaTypeID>4</PleaTypeID>
        <GroupPartyAlias>תובעים</GroupPartyAlias>
        <IsConverted>false</IsConverted>
        <LegalEntityRegisteredNameID>8313328</LegalEntityRegisteredNameID>
        <LegalEntityNameID>87189144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מיטל אנקרי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מיטל שמיע יוסף</FullName>
        <FirstName>מיטל</FirstName>
        <LastName>שמיע יוסף</LastName>
        <PartyPropertyName/>
        <AuthenticationTypeAndNumber>מ.ר. 56868</AuthenticationTypeAndNumber>
        <RepresentatedOrRepresentativesNames>מיטל אנקרי</RepresentatedOrRepresentativesNames>
        <RepresentatedOrRepresentativesCount>1</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192712291</CasePartyID>
        <PartyTypeID>2</PartyTypeID>
        <ActivityStatusID>1</ActivityStatusID>
        <PartyAliasID>20</PartyAliasID>
        <PartyAliasName>בא כוח תובעים</PartyAliasName>
        <OrdinalNumber>1</OrdinalNumber>
        <LegalEntityID>76297930</LegalEntityID>
        <CaseLegalEntityID>105374953</CaseLegalEntityID>
        <AuthenticationTypeID>4</AuthenticationTypeID>
        <AuthenticationTypeName>מ.ר.</AuthenticationTypeName>
        <LegalEntityNumber>56868</LegalEntityNumber>
        <IsMainPartyType>true</IsMainPartyType>
        <CaseDisplayIdentifier>80166-01-19</CaseDisplayIdentifier>
        <CaseTypeID>15</CaseTypeID>
        <CaseTypeName>תיק משפחה (תמ"ש)</CaseTypeName>
        <CaseName>אנקרי נ' אנקרי(המנוח) ואח'</CaseName>
        <FullAddress>שד' ירושלים בנין k טאור אשדוד 5\521 דירה</FullAddress>
        <MotionID>0</MotionID>
        <CasePleaID>0</CasePleaID>
        <LinkedCaseID>0</LinkedCaseID>
        <PartyID>1</PartyID>
        <CasePartyCategoryID>2</CasePartyCategoryID>
        <LegalEntityAddressID>82255584</LegalEntityAddressID>
        <PleaTypeID>4</PleaTypeID>
        <LawyerOfficeName>משרד עו"ד מיטל שמיע יוסף</LawyerOfficeName>
        <LawyerOfficeID>76297931</LawyerOfficeID>
        <GroupPartyAlias/>
        <IsConverted>false</IsConverted>
        <LegalEntityNameID>83722070</LegalEntityNameID>
        <RepresentatedNamesOfAssistant/>
        <LegalEntityTypeID>4</LegalEntityTypeID>
        <IsVerdictExists>false</IsVerdictExists>
        <IsAsirAzir>false</IsAsirAzir>
        <IsPublicationProhibited>false</IsPublicationProhibited>
        <PublicationProhibitedFullName>מיטל שמיע יוסף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אליהו אנקרי (המנוח)</FullName>
        <FirstName>אליה</FirstName>
        <LastName>אנקרי</LastName>
        <PartyPropertyID>12</PartyPropertyID>
        <PartyPropertyName/>
        <AuthenticationTypeAndNumber>ת"ז 071356638</AuthenticationTypeAndNumber>
        <RepresentatedOrRepresentativesNames>רמי גני</RepresentatedOrRepresentativesNames>
        <RepresentatedOrRepresentativesCount>1</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192712292</CasePartyID>
        <PartyTypeID>1</PartyTypeID>
        <ActivityStatusID>1</ActivityStatusID>
        <PartyAliasID>2</PartyAliasID>
        <PartyAliasName>נתבע</PartyAliasName>
        <OrdinalNumber>1</OrdinalNumber>
        <LegalEntityID>71134876</LegalEntityID>
        <CaseLegalEntityID>105374954</CaseLegalEntityID>
        <AuthenticationTypeID>1</AuthenticationTypeID>
        <AuthenticationTypeName>ת"ז</AuthenticationTypeName>
        <LegalEntityNumber>071356638</LegalEntityNumber>
        <IsMainPartyType>true</IsMainPartyType>
        <CaseDisplayIdentifier>80166-01-19</CaseDisplayIdentifier>
        <CaseTypeID>15</CaseTypeID>
        <CaseTypeName>תיק משפחה (תמ"ש)</CaseTypeName>
        <CaseName>אנקרי נ' אנקרי(המנוח) ואח'</CaseName>
        <FullAddress>משק 51 עזריקם </FullAddress>
        <MotionID>0</MotionID>
        <CasePleaID>0</CasePleaID>
        <FatherName>נסים</FatherName>
        <LinkedCaseID>0</LinkedCaseID>
        <PartyID>2</PartyID>
        <CasePartyCategoryID>2</CasePartyCategoryID>
        <LegalEntityAddressID>82239045</LegalEntityAddressID>
        <PleaTypeID>4</PleaTypeID>
        <GroupPartyAlias>נתבעים</GroupPartyAlias>
        <IsConverted>false</IsConverted>
        <LegalEntityRegisteredNameID>8313329</LegalEntityRegisteredNameID>
        <LegalEntityNameID>87189145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אנקרי (המנוח)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איתן אנקרי</FullName>
        <FirstName>איתן</FirstName>
        <LastName>אנקרי</LastName>
        <PartyPropertyName/>
        <AuthenticationTypeAndNumber>ת"ז 032201188</AuthenticationTypeAndNumber>
        <RepresentatedOrRepresentativesNames/>
        <RepresentatedOrRepresentativesCount>0</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254433309</CasePartyID>
        <PartyTypeID>1</PartyTypeID>
        <ActivityStatusID>1</ActivityStatusID>
        <PartyAliasID>2</PartyAliasID>
        <PartyAliasName>נתבע</PartyAliasName>
        <OrdinalNumber>2</OrdinalNumber>
        <LegalEntityID>76098411</LegalEntityID>
        <CaseLegalEntityID>123967320</CaseLegalEntityID>
        <AuthenticationTypeID>1</AuthenticationTypeID>
        <AuthenticationTypeName>ת"ז</AuthenticationTypeName>
        <LegalEntityNumber>032201188</LegalEntityNumber>
        <IsMainPartyType>true</IsMainPartyType>
        <CaseDisplayIdentifier>80166-01-19</CaseDisplayIdentifier>
        <CaseTypeID>15</CaseTypeID>
        <CaseTypeName>תיק משפחה (תמ"ש)</CaseTypeName>
        <CaseName>אנקרי נ' אנקרי(המנוח) ואח'</CaseName>
        <FullAddress/>
        <MotionID>0</MotionID>
        <CasePleaID>0</CasePleaID>
        <FatherName>אליה</FatherName>
        <LinkedCaseID>0</LinkedCaseID>
        <PartyID>2</PartyID>
        <CasePartyCategoryID>2</CasePartyCategoryID>
        <PleaTypeID>4</PleaTypeID>
        <GroupPartyAlias>נתבעים</GroupPartyAlias>
        <IsConverted>false</IsConverted>
        <LegalEntityRegisteredNameID>6077579</LegalEntityRegisteredNameID>
        <LegalEntityNameID>94715376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איתן אנקרי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איריס אנקרי</FullName>
        <FirstName>איריס</FirstName>
        <LastName>אנקרי נילי</LastName>
        <PartyPropertyName/>
        <AuthenticationTypeAndNumber>ת"ז 013171343</AuthenticationTypeAndNumber>
        <RepresentatedOrRepresentativesNames/>
        <RepresentatedOrRepresentativesCount>0</RepresentatedOrRepresentativesCount>
        <InvitedBy/>
        <CaseID>76165038</CaseID>
        <CaseJudicialPersonPresentationDS>
          <CaseJudicalPersonActive>
            <CaseID>76165038</CaseID>
            <JudicialPersonID>036029429@GOV.IL</JudicialPersonID>
            <JudicialPersonTypeID>1</JudicialPersonTypeID>
            <JudicialTypeID>1</JudicialTypeID>
            <IsChairman>false</IsChairman>
            <TreatmentStartDate>2021-02-02T14:45:00.26+02:00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254433365</CasePartyID>
        <PartyTypeID>1</PartyTypeID>
        <ActivityStatusID>1</ActivityStatusID>
        <PartyAliasID>2</PartyAliasID>
        <PartyAliasName>נתבע</PartyAliasName>
        <OrdinalNumber>3</OrdinalNumber>
        <LegalEntityID>34333044</LegalEntityID>
        <CaseLegalEntityID>123967342</CaseLegalEntityID>
        <AuthenticationTypeID>1</AuthenticationTypeID>
        <AuthenticationTypeName>ת"ז</AuthenticationTypeName>
        <LegalEntityNumber>013171343</LegalEntityNumber>
        <IsMainPartyType>true</IsMainPartyType>
        <CaseDisplayIdentifier>80166-01-19</CaseDisplayIdentifier>
        <CaseTypeID>15</CaseTypeID>
        <CaseTypeName>תיק משפחה (תמ"ש)</CaseTypeName>
        <CaseName>אנקרי נ' אנקרי(המנוח) ואח'</CaseName>
        <FullAddress/>
        <MotionID>0</MotionID>
        <CasePleaID>0</CasePleaID>
        <FatherName>אליהו</FatherName>
        <LinkedCaseID>0</LinkedCaseID>
        <PartyID>2</PartyID>
        <CasePartyCategoryID>2</CasePartyCategoryID>
        <PleaTypeID>4</PleaTypeID>
        <GroupPartyAlias>נתבעים</GroupPartyAlias>
        <IsConverted>false</IsConverted>
        <LegalEntityRegisteredNameID>4869961</LegalEntityRegisteredNameID>
        <LegalEntityNameID>94715386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איריס אנקרי</PublicationProhibitedFullName>
      </CaseParties>
    </CasePartiesSelectionDS>
    <CaseName>אנקרי נ' אנקרי(המנוח) ואח'</CaseName>
    <CaseDisplayIdentifier>80166-01-19</CaseDisplayIdentifier>
    <CaseInterestID>10115</CaseInterestID>
    <CaseTypeShortName>תמ"ש</CaseTypeShortName>
  </dt_DecisionCase>
  <dt_DecisionJudgePanel>
    <JudgeID>036029429@GOV.IL</JudgeID>
    <DisplayName>אריאל ממן</DisplayName>
    <RoleName>שופט</RoleName>
    <UserTitleName>שופט</UserTitleName>
  </dt_DecisionJudgePanel>
  <dt_LegalEntityDetails>
    <Fax>03-5749599</Fax>
    <Phone>077-3383376</Phone>
    <PartyID>2</PartyID>
    <PartyTypeID>2</PartyTypeID>
    <DecisionID>0</DecisionID>
    <StreetName>האלה 45</StreetName>
    <ZipCode>7928500</ZipCode>
    <CityName>בית עזרא</CityName>
    <FullName>רמי גני</FullName>
    <Email>rami.rglaw@gmail.com</Email>
    <IsPublicationProhibited>false</IsPublicationProhibited>
  </dt_LegalEntityDetails>
  <dt_LegalEntityDetails>
    <PartyID>1</PartyID>
    <PartyTypeID>1</PartyTypeID>
    <DecisionID>0</DecisionID>
    <StreetName>ת.ד 13</StreetName>
    <CityName>קריית מלאכי</CityName>
    <FullName>מיטל אנקרי</FullName>
    <IsPublicationProhibited>false</IsPublicationProhibited>
  </dt_LegalEntityDetails>
  <dt_LegalEntityDetails>
    <Fax>08-9708031</Fax>
    <Phone>08-9708030</Phone>
    <AddressDesc>5\521 דירה</AddressDesc>
    <PartyID>1</PartyID>
    <PartyTypeID>2</PartyTypeID>
    <DecisionID>0</DecisionID>
    <StreetName>שד' ירושלים בנין k טאור </StreetName>
    <ZipCode>7080000</ZipCode>
    <CityName>אשדוד</CityName>
    <FullName>מיטל שמיע יוסף</FullName>
    <Email>meytaladv9@gmail.com</Email>
    <IsPublicationProhibited>false</IsPublicationProhibited>
  </dt_LegalEntityDetails>
  <dt_LegalEntityDetails>
    <PartyID>2</PartyID>
    <PartyTypeID>1</PartyTypeID>
    <DecisionID>0</DecisionID>
    <StreetName>משק 51</StreetName>
    <CityName>עזריקם</CityName>
    <FullName>אליהו אנקרי</FullName>
    <IsPublicationProhibited>false</IsPublicationProhibited>
  </dt_LegalEntityDetails>
  <dt_LegalEntityDetails>
    <PartyID>2</PartyID>
    <PartyTypeID>1</PartyTypeID>
    <DecisionID>0</DecisionID>
    <FullName>איתן אנקרי</FullName>
    <IsPublicationProhibited>false</IsPublicationProhibited>
  </dt_LegalEntityDetails>
  <dt_LegalEntityDetails>
    <PartyID>2</PartyID>
    <PartyTypeID>1</PartyTypeID>
    <DecisionID>0</DecisionID>
    <FullName>איריס אנקרי</FullName>
    <IsPublicationProhibited>false</IsPublicationProhibited>
  </dt_LegalEntityDetails>
  <dt_CaseJudicalPersonActive>
    <CaseJudicalPerson>שופט אריאל ממן</CaseJudicalPerson>
  </dt_CaseJudicalPersonActive>
  <dt_Sitting>
    <PreviousMeetingDate>2022-03-20T13:30:00+02:00</PreviousMeetingDate>
    <PreviousSittingTypeID>5</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B47A8922-AC78-4C97-8330-847F2CCB63B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2416</Words>
  <Characters>12085</Characters>
  <Application>Microsoft Office Word</Application>
  <DocSecurity>4</DocSecurity>
  <Lines>100</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2023-08-16T07:50:00Z</dcterms:created>
  <dcterms:modified xsi:type="dcterms:W3CDTF">2023-08-16T07:50:00Z</dcterms:modified>
</cp:coreProperties>
</file>